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EC" w:rsidRDefault="00F76EEC" w:rsidP="00F76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34B" w:rsidRPr="008C234B" w:rsidRDefault="008C234B" w:rsidP="008C234B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Приложение 1 </w:t>
      </w:r>
    </w:p>
    <w:p w:rsidR="008C234B" w:rsidRPr="008C234B" w:rsidRDefault="008C234B" w:rsidP="008C234B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к Указу Главы </w:t>
      </w:r>
    </w:p>
    <w:p w:rsidR="008C234B" w:rsidRPr="008C234B" w:rsidRDefault="008C234B" w:rsidP="008C234B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Карачаево-Черкесской Республики </w:t>
      </w:r>
    </w:p>
    <w:p w:rsidR="008C234B" w:rsidRPr="008C234B" w:rsidRDefault="008C234B" w:rsidP="008C234B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                                                                    от «___</w:t>
      </w:r>
      <w:proofErr w:type="gramStart"/>
      <w:r w:rsidRPr="008C234B">
        <w:rPr>
          <w:rFonts w:ascii="Times New Roman" w:hAnsi="Times New Roman" w:cs="Times New Roman"/>
        </w:rPr>
        <w:t>_»_</w:t>
      </w:r>
      <w:proofErr w:type="gramEnd"/>
      <w:r w:rsidRPr="008C234B">
        <w:rPr>
          <w:rFonts w:ascii="Times New Roman" w:hAnsi="Times New Roman" w:cs="Times New Roman"/>
        </w:rPr>
        <w:t>__________202</w:t>
      </w:r>
      <w:r w:rsidR="00697138">
        <w:rPr>
          <w:rFonts w:ascii="Times New Roman" w:hAnsi="Times New Roman" w:cs="Times New Roman"/>
        </w:rPr>
        <w:t>1</w:t>
      </w:r>
      <w:r w:rsidRPr="008C234B">
        <w:rPr>
          <w:rFonts w:ascii="Times New Roman" w:hAnsi="Times New Roman" w:cs="Times New Roman"/>
        </w:rPr>
        <w:t xml:space="preserve"> №___</w:t>
      </w:r>
    </w:p>
    <w:p w:rsidR="008C234B" w:rsidRPr="008C234B" w:rsidRDefault="008C234B" w:rsidP="008C234B">
      <w:pPr>
        <w:spacing w:after="0"/>
        <w:jc w:val="right"/>
        <w:rPr>
          <w:rFonts w:ascii="Times New Roman" w:hAnsi="Times New Roman" w:cs="Times New Roman"/>
        </w:rPr>
      </w:pPr>
    </w:p>
    <w:p w:rsidR="008C234B" w:rsidRPr="008C234B" w:rsidRDefault="008C234B" w:rsidP="00006B78">
      <w:pPr>
        <w:spacing w:after="0"/>
        <w:jc w:val="right"/>
        <w:rPr>
          <w:rFonts w:ascii="Times New Roman" w:hAnsi="Times New Roman" w:cs="Times New Roman"/>
        </w:rPr>
      </w:pPr>
    </w:p>
    <w:p w:rsidR="00D11EFD" w:rsidRPr="008C234B" w:rsidRDefault="008C234B" w:rsidP="00006B78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>«</w:t>
      </w:r>
      <w:r w:rsidR="00D11EFD" w:rsidRPr="008C234B">
        <w:rPr>
          <w:rFonts w:ascii="Times New Roman" w:hAnsi="Times New Roman" w:cs="Times New Roman"/>
        </w:rPr>
        <w:t>Приложение 1</w:t>
      </w:r>
      <w:r w:rsidR="00D11EFD" w:rsidRPr="008C234B">
        <w:rPr>
          <w:rFonts w:ascii="Times New Roman" w:hAnsi="Times New Roman" w:cs="Times New Roman"/>
        </w:rPr>
        <w:br/>
        <w:t>к Указу Главы</w:t>
      </w:r>
      <w:r w:rsidR="00D11EFD" w:rsidRPr="008C234B">
        <w:rPr>
          <w:rFonts w:ascii="Times New Roman" w:hAnsi="Times New Roman" w:cs="Times New Roman"/>
        </w:rPr>
        <w:br/>
        <w:t>Карачаево-Черкесской Республики</w:t>
      </w:r>
      <w:r w:rsidR="00D11EFD" w:rsidRPr="008C234B">
        <w:rPr>
          <w:rFonts w:ascii="Times New Roman" w:hAnsi="Times New Roman" w:cs="Times New Roman"/>
        </w:rPr>
        <w:br/>
        <w:t xml:space="preserve">от 01.08.2011 </w:t>
      </w:r>
      <w:r w:rsidR="007C4313" w:rsidRPr="008C234B">
        <w:rPr>
          <w:rFonts w:ascii="Times New Roman" w:hAnsi="Times New Roman" w:cs="Times New Roman"/>
        </w:rPr>
        <w:t>№</w:t>
      </w:r>
      <w:r w:rsidR="00D11EFD" w:rsidRPr="008C234B">
        <w:rPr>
          <w:rFonts w:ascii="Times New Roman" w:hAnsi="Times New Roman" w:cs="Times New Roman"/>
        </w:rPr>
        <w:t xml:space="preserve"> 273</w:t>
      </w:r>
    </w:p>
    <w:p w:rsidR="007C4313" w:rsidRPr="008C234B" w:rsidRDefault="007C4313" w:rsidP="00006B78">
      <w:pPr>
        <w:spacing w:after="0"/>
        <w:jc w:val="both"/>
        <w:rPr>
          <w:rFonts w:ascii="Times New Roman" w:hAnsi="Times New Roman" w:cs="Times New Roman"/>
        </w:rPr>
      </w:pPr>
    </w:p>
    <w:p w:rsidR="00006B78" w:rsidRDefault="00006B78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присуждения гранта Главы Карачаево-Черкесской Республики в области театрального искусства (далее - грант).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1.2. В соответствии с настоящим Положением Советом </w:t>
      </w:r>
      <w:r w:rsidR="00697138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по присуждению гранта Главы Карачаево-Черкесской Республики в области театрального искусства (далее - Совет) определяется "Лучший театр Карачаево-Черкесской Республики" (далее -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).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1.3. Общий размер гранта составляет 700 тыс. рублей.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1.4. Грант выплачивается ежегодно на конкурсной основе.</w:t>
      </w:r>
    </w:p>
    <w:p w:rsid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1.5. Грант выдается в виде целевых безвозмездных субсидий.</w:t>
      </w:r>
    </w:p>
    <w:p w:rsidR="0057030A" w:rsidRDefault="0057030A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2. Право на участие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2.1. Соискателями на получение гранта имеют право выступать театры</w:t>
      </w:r>
      <w:r w:rsidR="00697138">
        <w:rPr>
          <w:rFonts w:ascii="Times New Roman" w:hAnsi="Times New Roman" w:cs="Times New Roman"/>
          <w:sz w:val="28"/>
          <w:szCs w:val="28"/>
        </w:rPr>
        <w:t xml:space="preserve"> </w:t>
      </w:r>
      <w:r w:rsidRPr="00D11EFD">
        <w:rPr>
          <w:rFonts w:ascii="Times New Roman" w:hAnsi="Times New Roman" w:cs="Times New Roman"/>
          <w:sz w:val="28"/>
          <w:szCs w:val="28"/>
        </w:rPr>
        <w:t>и театральные организации независимо от их организационно-правовой формы и формы собственности, с учетом их вклада в развитие театрального искусства.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 имеет право повторно участвовать в конкурсе </w:t>
      </w:r>
      <w:r w:rsidR="008C234B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не ранее чем через один год.</w:t>
      </w:r>
    </w:p>
    <w:p w:rsidR="0057030A" w:rsidRDefault="0057030A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3. Критерии конкурсного отбора</w:t>
      </w:r>
    </w:p>
    <w:p w:rsidR="00D11EFD" w:rsidRPr="00D11EFD" w:rsidRDefault="00D11EFD" w:rsidP="008C234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Конкурсный отбор соискателей проводится на основании следующих критериев отбора: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актуальность целей и задач творческого проекта для развития культуры и театрального искусства Карачаево-Черкесской Республики;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расширение круга получателей услуг театра;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возможность интеграции творческого проекта в межрегиональное культурное пространство;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обоснованность запрашиваемых средств;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возможность реализации творческого проекта;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lastRenderedPageBreak/>
        <w:t>уникальный, новаторский характер творческого проекта, определяющий дальнейшее развитие театрального искусства Карачаево-Черкесской Республики;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профессиональный уровень исполнителей творческого проекта;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сотрудничество в рамках творческого проекта с другими учреждениями;</w:t>
      </w:r>
    </w:p>
    <w:p w:rsidR="005663A8" w:rsidRPr="00D11EFD" w:rsidRDefault="005663A8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посещений учреждений культуры;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E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 проекта за счет средств из внебюджетных источников (стоимость творческого проекта, на реализацию которого претендует театр, может быть отличной от размера гранта).</w:t>
      </w:r>
    </w:p>
    <w:p w:rsidR="00EA7AF0" w:rsidRPr="00D11EFD" w:rsidRDefault="00EA7AF0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 Порядок формирования Совета по присуждению гранта Главы Карачаево-Черкесской Республики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4.1. Заседание Совета считается правомочным, если на нем присутствует большинство от общего числа членов.</w:t>
      </w:r>
    </w:p>
    <w:p w:rsid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4.2. Работой Совета руководит председатель.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4.3. Для координации организационно-технической деятельности, подготовки заседаний и ведения документации председатель Совета назначает ответственного секретаря Совета из числа членов комиссии.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4.4. Ответственный секретарь Совета выполняет следующие функции: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принимает и регистрирует заявки и документы, предусмотренные пунктом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5.2. настоящего Положения;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готовит материалы для их рассмотрения на заседании Совета </w:t>
      </w:r>
      <w:r w:rsidR="008C234B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и организует их хранение;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осуществляет связь со всеми членами Совета и соискателями на грант;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организует заседания Совета;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оформляет протоколы заседания Совета.</w:t>
      </w:r>
    </w:p>
    <w:p w:rsid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4.5. Заседание Совета проводится один раз в год в течени</w:t>
      </w:r>
      <w:r w:rsidR="00EB7E25">
        <w:rPr>
          <w:rFonts w:ascii="Times New Roman" w:hAnsi="Times New Roman" w:cs="Times New Roman"/>
          <w:sz w:val="28"/>
          <w:szCs w:val="28"/>
        </w:rPr>
        <w:t xml:space="preserve">и 15 дней </w:t>
      </w:r>
      <w:r w:rsidR="00697138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с момента окончания сроков подачи заявок.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4.6. Порядок проведения заседаний Совета устанавливается </w:t>
      </w:r>
      <w:r w:rsidR="008C234B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EA7AF0" w:rsidRPr="00D11EFD" w:rsidRDefault="00EA7AF0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D11EFD" w:rsidRPr="00006B78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EB7E25"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1 </w:t>
      </w:r>
      <w:r w:rsidR="008D6B57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культуры Карачаево-Черкесской Республики за </w:t>
      </w:r>
      <w:r w:rsidR="002750BF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до начала приема заявок соискателей объявляет через </w:t>
      </w:r>
      <w:r w:rsidR="00F34C8A"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Министерства культуры Карачаево-Черкесской Республики</w:t>
      </w:r>
      <w:r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очередном конкурсе на соискание гранта.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5.2. Соискатель подает в Совет заявку на участие в конкурсе в срок </w:t>
      </w:r>
      <w:r w:rsidR="008C234B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до </w:t>
      </w:r>
      <w:r w:rsidR="00F34C8A">
        <w:rPr>
          <w:rFonts w:ascii="Times New Roman" w:hAnsi="Times New Roman" w:cs="Times New Roman"/>
          <w:sz w:val="28"/>
          <w:szCs w:val="28"/>
        </w:rPr>
        <w:t>01</w:t>
      </w:r>
      <w:r w:rsidRPr="00D11EFD">
        <w:rPr>
          <w:rFonts w:ascii="Times New Roman" w:hAnsi="Times New Roman" w:cs="Times New Roman"/>
          <w:sz w:val="28"/>
          <w:szCs w:val="28"/>
        </w:rPr>
        <w:t xml:space="preserve"> </w:t>
      </w:r>
      <w:r w:rsidR="008D6B57">
        <w:rPr>
          <w:rFonts w:ascii="Times New Roman" w:hAnsi="Times New Roman" w:cs="Times New Roman"/>
          <w:sz w:val="28"/>
          <w:szCs w:val="28"/>
        </w:rPr>
        <w:t>августа</w:t>
      </w:r>
      <w:r w:rsidRPr="00D11EF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5.3. К заявке на получение гранта прилагаются следующие документы: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копия устава учреждения;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регистрации;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ИНН, ОГРН;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копия приказа о назначении на должность руководителя учреждения;</w:t>
      </w: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аналитическая справка о деятельности учреждения </w:t>
      </w:r>
      <w:r w:rsidR="00697138" w:rsidRPr="00D11EFD">
        <w:rPr>
          <w:rFonts w:ascii="Times New Roman" w:hAnsi="Times New Roman" w:cs="Times New Roman"/>
          <w:sz w:val="28"/>
          <w:szCs w:val="28"/>
        </w:rPr>
        <w:t xml:space="preserve">за </w:t>
      </w:r>
      <w:r w:rsidR="00697138">
        <w:rPr>
          <w:rFonts w:ascii="Times New Roman" w:hAnsi="Times New Roman" w:cs="Times New Roman"/>
          <w:sz w:val="28"/>
          <w:szCs w:val="28"/>
        </w:rPr>
        <w:t>предшествующий</w:t>
      </w:r>
      <w:r w:rsidRPr="00D11EFD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бизнес-план творческого проекта, включающий в себя смету расходов для реализации конкретного проекта с указанием предполагаемых источников финансирования;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материалы, раскрывающие содержание творческого проекта, включающие в себя финансирование, </w:t>
      </w:r>
      <w:r w:rsidR="00EB7E25" w:rsidRPr="00D11EFD">
        <w:rPr>
          <w:rFonts w:ascii="Times New Roman" w:hAnsi="Times New Roman" w:cs="Times New Roman"/>
          <w:sz w:val="28"/>
          <w:szCs w:val="28"/>
        </w:rPr>
        <w:t>результат,</w:t>
      </w:r>
      <w:r w:rsidRPr="00D11EFD">
        <w:rPr>
          <w:rFonts w:ascii="Times New Roman" w:hAnsi="Times New Roman" w:cs="Times New Roman"/>
          <w:sz w:val="28"/>
          <w:szCs w:val="28"/>
        </w:rPr>
        <w:t xml:space="preserve"> который предполагается достигнуть при реализации проекта, включая социальный эффект (описание производится в произвольной форме).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Документы должны быть представлены в бумажном виде </w:t>
      </w:r>
      <w:r w:rsidR="008C234B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и на электронных носителях.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5.4. В срок до 15 </w:t>
      </w:r>
      <w:r w:rsidR="008D6B57">
        <w:rPr>
          <w:rFonts w:ascii="Times New Roman" w:hAnsi="Times New Roman" w:cs="Times New Roman"/>
          <w:sz w:val="28"/>
          <w:szCs w:val="28"/>
        </w:rPr>
        <w:t>августа</w:t>
      </w:r>
      <w:r w:rsidR="005663A8">
        <w:rPr>
          <w:rFonts w:ascii="Times New Roman" w:hAnsi="Times New Roman" w:cs="Times New Roman"/>
          <w:sz w:val="28"/>
          <w:szCs w:val="28"/>
        </w:rPr>
        <w:t xml:space="preserve"> </w:t>
      </w:r>
      <w:r w:rsidRPr="00D11EFD">
        <w:rPr>
          <w:rFonts w:ascii="Times New Roman" w:hAnsi="Times New Roman" w:cs="Times New Roman"/>
          <w:sz w:val="28"/>
          <w:szCs w:val="28"/>
        </w:rPr>
        <w:t xml:space="preserve">Совет рассматривает поступившие заявки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с приложенными документами, определяет круг соискателей, участвующих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в конкурсе на получение гранта.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5.5. Совет на основе критериев конкурсного отбора, установленных пунктом 3 настоящего Положения, организует и проводит конкурс. Система оценки критериев конкурсного отбора исчисляется в баллах и определяется Советом.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5.6. По сумме баллов по каждому критерию Совет формирует рейтинг участников конкурса.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5.7. Решения Совета принимаются большинством голосов от общего числа членов Совета и оформляются протоколом, который не позднее</w:t>
      </w:r>
      <w:r w:rsidR="005663A8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 чем через три дня после проведения заседания заверяется председателем </w:t>
      </w:r>
      <w:r w:rsidR="008C234B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и ответственным секретарем Совета.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5.8. Рейтинг участников конкурса публикуется на сайте Министерства культуры Карачаево-Черкесской Республики в недельный срок после дня заседания Совета.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5.9. Совет на основании рейтинга формирует список победителей конкурса и направляет его вместе с приложением протокола заседания Совета</w:t>
      </w:r>
      <w:r w:rsidR="005663A8">
        <w:rPr>
          <w:rFonts w:ascii="Times New Roman" w:hAnsi="Times New Roman" w:cs="Times New Roman"/>
          <w:sz w:val="28"/>
          <w:szCs w:val="28"/>
        </w:rPr>
        <w:t xml:space="preserve"> </w:t>
      </w:r>
      <w:r w:rsidRPr="00D11EFD">
        <w:rPr>
          <w:rFonts w:ascii="Times New Roman" w:hAnsi="Times New Roman" w:cs="Times New Roman"/>
          <w:sz w:val="28"/>
          <w:szCs w:val="28"/>
        </w:rPr>
        <w:t>и материалов по проекту на утверждение Главе Карачаево-Черкесской Республики.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5.10. На основании представленных списков Глава Карачаево-Черкесской Республики принимает решение о присуждении гранта путем издания соответствующего нормативного правового акта.</w:t>
      </w:r>
    </w:p>
    <w:p w:rsidR="00CB1D19" w:rsidRPr="00D11EFD" w:rsidRDefault="00CB1D19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6. Порядок выплаты средств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6.1. Перечисление средств для выплаты гранта осуществляется Министерством культуры Карачаево-Черкесской Республики в форме субсидий на счет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, открытого в соответствующих </w:t>
      </w:r>
      <w:r w:rsidRPr="00D11EF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на основании соглашений между Министерством культуры Карачаево-Черкесской Республики и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.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6.2. Объем средств, расходуемых на материальную поддержку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, не может превышать 50 процентов суммы гранта.</w:t>
      </w:r>
    </w:p>
    <w:p w:rsidR="00E442FD" w:rsidRPr="00D11EFD" w:rsidRDefault="00E442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 Порядок и сроки предоставления отчета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культуры Карачаево-Черкесской Республики отчет о целевом использовании средств, выделенных на выплату гранта, о результатах творческой деятельности </w:t>
      </w:r>
      <w:r w:rsidR="008C234B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и о дате выхода премьеры спектакля </w:t>
      </w:r>
      <w:r w:rsidR="007C4313">
        <w:rPr>
          <w:rFonts w:ascii="Times New Roman" w:hAnsi="Times New Roman" w:cs="Times New Roman"/>
          <w:sz w:val="28"/>
          <w:szCs w:val="28"/>
        </w:rPr>
        <w:t xml:space="preserve">не позднее 01 </w:t>
      </w:r>
      <w:r w:rsidR="005663A8">
        <w:rPr>
          <w:rFonts w:ascii="Times New Roman" w:hAnsi="Times New Roman" w:cs="Times New Roman"/>
          <w:sz w:val="28"/>
          <w:szCs w:val="28"/>
        </w:rPr>
        <w:t>ноября</w:t>
      </w:r>
      <w:r w:rsidRPr="00D11EF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7.2. В отчете о результатах творческой деятельности рекомендуется отражать основные позиции, определяемые критериями, установленными пунктом 3 настоящего Положения.</w:t>
      </w:r>
    </w:p>
    <w:p w:rsidR="00D11EFD" w:rsidRP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7.3. Отчет о целевом использовании средств, выделенных на выплату гранта, представляется в письменном виде в трех экземплярах по форме согласно </w:t>
      </w:r>
      <w:r w:rsidR="007C4313" w:rsidRPr="00D11EFD">
        <w:rPr>
          <w:rFonts w:ascii="Times New Roman" w:hAnsi="Times New Roman" w:cs="Times New Roman"/>
          <w:sz w:val="28"/>
          <w:szCs w:val="28"/>
        </w:rPr>
        <w:t>приложению,</w:t>
      </w:r>
      <w:r w:rsidRPr="00D11EF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11EFD" w:rsidRDefault="00D11EFD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7.4.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, не представивший отчет в установленный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в соглашении срок, не имеет права в дальнейшем участвовать в конкурсе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на соискание гранта.</w:t>
      </w:r>
    </w:p>
    <w:p w:rsidR="008C234B" w:rsidRPr="00D11EFD" w:rsidRDefault="008C234B" w:rsidP="008C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A2B" w:rsidRDefault="00124A2B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4A2B" w:rsidRDefault="00124A2B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4A2B" w:rsidRDefault="00124A2B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4A2B" w:rsidRDefault="00124A2B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4A2B" w:rsidRDefault="00124A2B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4A2B" w:rsidRDefault="00124A2B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E6E" w:rsidRDefault="00EE0E6E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C4313" w:rsidRDefault="007C4313" w:rsidP="008C2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43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31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Pr="007C4313">
        <w:rPr>
          <w:rFonts w:ascii="Times New Roman" w:hAnsi="Times New Roman" w:cs="Times New Roman"/>
          <w:sz w:val="28"/>
          <w:szCs w:val="28"/>
        </w:rPr>
        <w:t>Отчет о целевом использовании средств, выделенных на выплату гранта</w:t>
      </w:r>
    </w:p>
    <w:p w:rsidR="008C234B" w:rsidRPr="007C4313" w:rsidRDefault="008C234B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5"/>
        <w:gridCol w:w="1120"/>
        <w:gridCol w:w="888"/>
        <w:gridCol w:w="873"/>
        <w:gridCol w:w="1428"/>
        <w:gridCol w:w="1102"/>
        <w:gridCol w:w="1411"/>
      </w:tblGrid>
      <w:tr w:rsidR="007C4313" w:rsidRPr="007C4313" w:rsidTr="00EA31CA">
        <w:trPr>
          <w:trHeight w:val="15"/>
        </w:trPr>
        <w:tc>
          <w:tcPr>
            <w:tcW w:w="1432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3" w:rsidRPr="007C4313" w:rsidTr="00EA31CA">
        <w:tc>
          <w:tcPr>
            <w:tcW w:w="14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средств (гранта)</w:t>
            </w:r>
          </w:p>
        </w:tc>
        <w:tc>
          <w:tcPr>
            <w:tcW w:w="384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Код по функциональной классификации расходов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Код по экономической классификации расходов</w:t>
            </w:r>
          </w:p>
        </w:tc>
        <w:tc>
          <w:tcPr>
            <w:tcW w:w="11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Поступило средств с начала года</w:t>
            </w:r>
          </w:p>
        </w:tc>
        <w:tc>
          <w:tcPr>
            <w:tcW w:w="14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с начала года</w:t>
            </w:r>
          </w:p>
        </w:tc>
      </w:tr>
      <w:tr w:rsidR="007C4313" w:rsidRPr="007C4313" w:rsidTr="00EA31CA">
        <w:trPr>
          <w:trHeight w:val="1089"/>
        </w:trPr>
        <w:tc>
          <w:tcPr>
            <w:tcW w:w="14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9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вида расхода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3" w:rsidRPr="007C4313" w:rsidTr="00EA31CA">
        <w:tc>
          <w:tcPr>
            <w:tcW w:w="14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313" w:rsidRPr="007C4313" w:rsidTr="00EA31CA">
        <w:trPr>
          <w:trHeight w:val="141"/>
        </w:trPr>
        <w:tc>
          <w:tcPr>
            <w:tcW w:w="143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3" w:rsidRPr="007C4313" w:rsidTr="00EA31CA">
        <w:tc>
          <w:tcPr>
            <w:tcW w:w="143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C4313" w:rsidRPr="007C4313" w:rsidRDefault="008C234B" w:rsidP="00EA31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B10" w:rsidRDefault="00A53B10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313" w:rsidRDefault="007C4313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1CA" w:rsidRP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EA31CA" w:rsidRP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EA31CA" w:rsidRP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EA31CA" w:rsidRP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EA31CA" w:rsidRP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Pr="00EA31C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B122C">
        <w:rPr>
          <w:rFonts w:ascii="Times New Roman" w:hAnsi="Times New Roman" w:cs="Times New Roman"/>
          <w:sz w:val="28"/>
          <w:szCs w:val="28"/>
        </w:rPr>
        <w:t xml:space="preserve">    </w:t>
      </w:r>
      <w:r w:rsidR="00124A2B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1CA">
        <w:rPr>
          <w:rFonts w:ascii="Times New Roman" w:hAnsi="Times New Roman" w:cs="Times New Roman"/>
          <w:sz w:val="28"/>
          <w:szCs w:val="28"/>
        </w:rPr>
        <w:t xml:space="preserve"> Ф.Я. </w:t>
      </w:r>
      <w:proofErr w:type="spellStart"/>
      <w:r w:rsidRPr="00EA31CA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 xml:space="preserve">Министр культуры </w:t>
      </w:r>
    </w:p>
    <w:p w:rsidR="00EA31CA" w:rsidRPr="00EA31CA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1CA" w:rsidRPr="00EA31CA">
        <w:rPr>
          <w:rFonts w:ascii="Times New Roman" w:hAnsi="Times New Roman" w:cs="Times New Roman"/>
          <w:sz w:val="28"/>
          <w:szCs w:val="28"/>
        </w:rPr>
        <w:t xml:space="preserve">   </w:t>
      </w:r>
      <w:r w:rsidR="00124A2B">
        <w:rPr>
          <w:rFonts w:ascii="Times New Roman" w:hAnsi="Times New Roman" w:cs="Times New Roman"/>
          <w:sz w:val="28"/>
          <w:szCs w:val="28"/>
        </w:rPr>
        <w:t xml:space="preserve">     </w:t>
      </w:r>
      <w:r w:rsidR="00EA31CA" w:rsidRPr="00EA31CA">
        <w:rPr>
          <w:rFonts w:ascii="Times New Roman" w:hAnsi="Times New Roman" w:cs="Times New Roman"/>
          <w:sz w:val="28"/>
          <w:szCs w:val="28"/>
        </w:rPr>
        <w:t xml:space="preserve">  З.З. </w:t>
      </w:r>
      <w:proofErr w:type="spellStart"/>
      <w:r w:rsidR="00EA31CA" w:rsidRPr="00EA31CA">
        <w:rPr>
          <w:rFonts w:ascii="Times New Roman" w:hAnsi="Times New Roman" w:cs="Times New Roman"/>
          <w:sz w:val="28"/>
          <w:szCs w:val="28"/>
        </w:rPr>
        <w:t>Агирбов</w:t>
      </w:r>
      <w:proofErr w:type="spellEnd"/>
    </w:p>
    <w:p w:rsidR="00EA31CA" w:rsidRP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1CA" w:rsidRPr="00EA31CA" w:rsidRDefault="00EA31CA" w:rsidP="00EA3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565" w:rsidRDefault="003A0565" w:rsidP="003A0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565" w:rsidRDefault="003A0565" w:rsidP="003A0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565" w:rsidRDefault="003A0565" w:rsidP="003A0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34B" w:rsidRDefault="008C234B" w:rsidP="003A0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234B" w:rsidRDefault="008C234B" w:rsidP="003A0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31CA" w:rsidRDefault="00EA31CA" w:rsidP="00EA31CA">
      <w:pPr>
        <w:spacing w:after="0"/>
        <w:jc w:val="right"/>
        <w:rPr>
          <w:rFonts w:ascii="Times New Roman" w:hAnsi="Times New Roman" w:cs="Times New Roman"/>
        </w:rPr>
      </w:pPr>
    </w:p>
    <w:p w:rsidR="004B122C" w:rsidRDefault="004B122C" w:rsidP="00EA31CA">
      <w:pPr>
        <w:spacing w:after="0"/>
        <w:jc w:val="right"/>
        <w:rPr>
          <w:rFonts w:ascii="Times New Roman" w:hAnsi="Times New Roman" w:cs="Times New Roman"/>
        </w:rPr>
      </w:pPr>
    </w:p>
    <w:p w:rsidR="004B122C" w:rsidRDefault="004B122C" w:rsidP="00EA31CA">
      <w:pPr>
        <w:spacing w:after="0"/>
        <w:jc w:val="right"/>
        <w:rPr>
          <w:rFonts w:ascii="Times New Roman" w:hAnsi="Times New Roman" w:cs="Times New Roman"/>
        </w:rPr>
      </w:pPr>
    </w:p>
    <w:p w:rsidR="004B122C" w:rsidRDefault="004B122C" w:rsidP="00EA31CA">
      <w:pPr>
        <w:spacing w:after="0"/>
        <w:jc w:val="right"/>
        <w:rPr>
          <w:rFonts w:ascii="Times New Roman" w:hAnsi="Times New Roman" w:cs="Times New Roman"/>
        </w:rPr>
      </w:pPr>
    </w:p>
    <w:p w:rsidR="004B122C" w:rsidRDefault="004B122C" w:rsidP="00EA31CA">
      <w:pPr>
        <w:spacing w:after="0"/>
        <w:jc w:val="right"/>
        <w:rPr>
          <w:rFonts w:ascii="Times New Roman" w:hAnsi="Times New Roman" w:cs="Times New Roman"/>
        </w:rPr>
      </w:pPr>
    </w:p>
    <w:p w:rsidR="004B122C" w:rsidRDefault="004B122C" w:rsidP="00EA31CA">
      <w:pPr>
        <w:spacing w:after="0"/>
        <w:jc w:val="right"/>
        <w:rPr>
          <w:rFonts w:ascii="Times New Roman" w:hAnsi="Times New Roman" w:cs="Times New Roman"/>
        </w:rPr>
      </w:pPr>
    </w:p>
    <w:p w:rsidR="004B122C" w:rsidRDefault="004B122C" w:rsidP="00EA31CA">
      <w:pPr>
        <w:spacing w:after="0"/>
        <w:jc w:val="right"/>
        <w:rPr>
          <w:rFonts w:ascii="Times New Roman" w:hAnsi="Times New Roman" w:cs="Times New Roman"/>
        </w:rPr>
      </w:pPr>
    </w:p>
    <w:p w:rsidR="004B122C" w:rsidRDefault="004B122C" w:rsidP="00EA31CA">
      <w:pPr>
        <w:spacing w:after="0"/>
        <w:jc w:val="right"/>
        <w:rPr>
          <w:rFonts w:ascii="Times New Roman" w:hAnsi="Times New Roman" w:cs="Times New Roman"/>
        </w:rPr>
      </w:pPr>
    </w:p>
    <w:p w:rsidR="00124A2B" w:rsidRDefault="00124A2B" w:rsidP="00EA31CA">
      <w:pPr>
        <w:spacing w:after="0"/>
        <w:jc w:val="right"/>
        <w:rPr>
          <w:rFonts w:ascii="Times New Roman" w:hAnsi="Times New Roman" w:cs="Times New Roman"/>
        </w:rPr>
      </w:pPr>
    </w:p>
    <w:p w:rsidR="00EA31CA" w:rsidRPr="008C234B" w:rsidRDefault="00EA31CA" w:rsidP="00EA31CA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8C234B">
        <w:rPr>
          <w:rFonts w:ascii="Times New Roman" w:hAnsi="Times New Roman" w:cs="Times New Roman"/>
        </w:rPr>
        <w:t xml:space="preserve"> </w:t>
      </w:r>
    </w:p>
    <w:p w:rsidR="00EA31CA" w:rsidRPr="008C234B" w:rsidRDefault="00EA31CA" w:rsidP="00EA31CA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к Указу Главы </w:t>
      </w:r>
    </w:p>
    <w:p w:rsidR="00EA31CA" w:rsidRPr="008C234B" w:rsidRDefault="00EA31CA" w:rsidP="00EA31CA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Карачаево-Черкесской Республики </w:t>
      </w:r>
    </w:p>
    <w:p w:rsidR="00EA31CA" w:rsidRPr="008C234B" w:rsidRDefault="00EA31CA" w:rsidP="00EA31CA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                                                                    от «___</w:t>
      </w:r>
      <w:proofErr w:type="gramStart"/>
      <w:r w:rsidRPr="008C234B">
        <w:rPr>
          <w:rFonts w:ascii="Times New Roman" w:hAnsi="Times New Roman" w:cs="Times New Roman"/>
        </w:rPr>
        <w:t>_»_</w:t>
      </w:r>
      <w:proofErr w:type="gramEnd"/>
      <w:r w:rsidRPr="008C234B">
        <w:rPr>
          <w:rFonts w:ascii="Times New Roman" w:hAnsi="Times New Roman" w:cs="Times New Roman"/>
        </w:rPr>
        <w:t>__________202</w:t>
      </w:r>
      <w:r w:rsidR="00EE0E6E">
        <w:rPr>
          <w:rFonts w:ascii="Times New Roman" w:hAnsi="Times New Roman" w:cs="Times New Roman"/>
        </w:rPr>
        <w:t>1</w:t>
      </w:r>
      <w:r w:rsidRPr="008C234B">
        <w:rPr>
          <w:rFonts w:ascii="Times New Roman" w:hAnsi="Times New Roman" w:cs="Times New Roman"/>
        </w:rPr>
        <w:t xml:space="preserve"> №___</w:t>
      </w:r>
    </w:p>
    <w:p w:rsidR="00EA31CA" w:rsidRDefault="00EA31CA" w:rsidP="00EA31CA">
      <w:pPr>
        <w:spacing w:after="0"/>
        <w:jc w:val="right"/>
        <w:rPr>
          <w:rFonts w:ascii="Times New Roman" w:hAnsi="Times New Roman" w:cs="Times New Roman"/>
        </w:rPr>
      </w:pPr>
    </w:p>
    <w:p w:rsidR="00882C26" w:rsidRPr="008C234B" w:rsidRDefault="00882C26" w:rsidP="00EA31CA">
      <w:pPr>
        <w:spacing w:after="0"/>
        <w:jc w:val="right"/>
        <w:rPr>
          <w:rFonts w:ascii="Times New Roman" w:hAnsi="Times New Roman" w:cs="Times New Roman"/>
        </w:rPr>
      </w:pPr>
    </w:p>
    <w:p w:rsidR="00EA31CA" w:rsidRPr="008C234B" w:rsidRDefault="00EA31CA" w:rsidP="00EA31CA">
      <w:pPr>
        <w:spacing w:after="0"/>
        <w:jc w:val="right"/>
        <w:rPr>
          <w:rFonts w:ascii="Times New Roman" w:hAnsi="Times New Roman" w:cs="Times New Roman"/>
        </w:rPr>
      </w:pPr>
      <w:r w:rsidRPr="008C234B">
        <w:rPr>
          <w:rFonts w:ascii="Times New Roman" w:hAnsi="Times New Roman" w:cs="Times New Roman"/>
        </w:rPr>
        <w:t xml:space="preserve">«Приложение </w:t>
      </w:r>
      <w:r>
        <w:rPr>
          <w:rFonts w:ascii="Times New Roman" w:hAnsi="Times New Roman" w:cs="Times New Roman"/>
        </w:rPr>
        <w:t>2</w:t>
      </w:r>
      <w:r w:rsidRPr="008C234B">
        <w:rPr>
          <w:rFonts w:ascii="Times New Roman" w:hAnsi="Times New Roman" w:cs="Times New Roman"/>
        </w:rPr>
        <w:br/>
        <w:t>к Указу Главы</w:t>
      </w:r>
      <w:r w:rsidRPr="008C234B">
        <w:rPr>
          <w:rFonts w:ascii="Times New Roman" w:hAnsi="Times New Roman" w:cs="Times New Roman"/>
        </w:rPr>
        <w:br/>
        <w:t>Карачаево-Черкесской Республики</w:t>
      </w:r>
      <w:r w:rsidRPr="008C234B">
        <w:rPr>
          <w:rFonts w:ascii="Times New Roman" w:hAnsi="Times New Roman" w:cs="Times New Roman"/>
        </w:rPr>
        <w:br/>
        <w:t>от 01.08.2011 № 273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92"/>
        <w:gridCol w:w="5513"/>
      </w:tblGrid>
      <w:tr w:rsidR="003A0565" w:rsidRPr="003A0565" w:rsidTr="00882C26">
        <w:trPr>
          <w:trHeight w:val="15"/>
        </w:trPr>
        <w:tc>
          <w:tcPr>
            <w:tcW w:w="3156" w:type="dxa"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Пивоварова Надежда Ивановна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5A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Главы и Правительства Карачаево-Черкесской Республики, председатель Совета</w:t>
            </w: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882C26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Хызыр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1CA" w:rsidRPr="003A0565" w:rsidRDefault="00882C26" w:rsidP="00882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3A0565" w:rsidRPr="003A056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Карачаево-Черкесской Республики, заместитель председателя Совета</w:t>
            </w: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Канчаубиевна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Default="003A0565" w:rsidP="005A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Карачаево-Черкесской Республики,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EA31CA" w:rsidRPr="003A0565" w:rsidRDefault="00EA31CA" w:rsidP="005A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65" w:rsidRPr="003A0565" w:rsidTr="00882C26">
        <w:tc>
          <w:tcPr>
            <w:tcW w:w="906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C26" w:rsidRDefault="003A0565" w:rsidP="00882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882C26" w:rsidRPr="003A0565" w:rsidRDefault="00882C26" w:rsidP="00882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Алемединова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Биляловна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4B1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республиканского государственного бюджетного учреждения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ордена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Знак Почета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гуманитарных исследований при Правительстве Карачаево-Черкесской Республики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, кандидат культурологических наук, доцент</w:t>
            </w: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Гудимова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4B1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фольклора республиканского государственного бюджетного учреждения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ордена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Знак Почета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гуманитарных исследований при Правительстве Карачаево-Черкесской Республики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Дзыба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4B1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отдела литературы и фольклора республиканского государственного бюджетного учреждения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ордена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Почета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гуманитарных исследований при Правительстве Карачаево-Черкесской Республики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Default="00CB1D19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D19" w:rsidRPr="003A0565" w:rsidRDefault="00CB1D19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4B1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республиканского государственного бюджетного учреждения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ордена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Знак Почета" институт гуманитарных исследований при Правительстве Карачаево-Черкесской Республики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Мамхягов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Хаташукович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4B1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регионального отделения общественного движения 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Я - помощник Президента РФ</w:t>
            </w:r>
            <w:r w:rsidR="004B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A0565" w:rsidRPr="003A0565" w:rsidTr="00882C26">
        <w:tc>
          <w:tcPr>
            <w:tcW w:w="31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Урусов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Союза театральных деятелей Карачаево-Черкесской Республики (по согласованию)</w:t>
            </w:r>
            <w:r w:rsidR="00807D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122C" w:rsidRDefault="004B122C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>Карачаево-Черк</w:t>
      </w:r>
      <w:r w:rsidR="00124A2B">
        <w:rPr>
          <w:rFonts w:ascii="Times New Roman" w:hAnsi="Times New Roman" w:cs="Times New Roman"/>
          <w:sz w:val="28"/>
          <w:szCs w:val="28"/>
        </w:rPr>
        <w:t>есской Республики</w:t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B122C">
        <w:rPr>
          <w:rFonts w:ascii="Times New Roman" w:hAnsi="Times New Roman" w:cs="Times New Roman"/>
          <w:sz w:val="28"/>
          <w:szCs w:val="28"/>
        </w:rPr>
        <w:t xml:space="preserve">      Ф.Я. </w:t>
      </w:r>
      <w:proofErr w:type="spellStart"/>
      <w:r w:rsidRPr="004B122C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 xml:space="preserve">Министр культуры </w:t>
      </w:r>
    </w:p>
    <w:p w:rsidR="004B122C" w:rsidRPr="004B122C" w:rsidRDefault="004B122C" w:rsidP="004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2C">
        <w:rPr>
          <w:rFonts w:ascii="Times New Roman" w:hAnsi="Times New Roman" w:cs="Times New Roman"/>
          <w:sz w:val="28"/>
          <w:szCs w:val="28"/>
        </w:rPr>
        <w:t>Карачаево-Чер</w:t>
      </w:r>
      <w:r w:rsidR="00124A2B">
        <w:rPr>
          <w:rFonts w:ascii="Times New Roman" w:hAnsi="Times New Roman" w:cs="Times New Roman"/>
          <w:sz w:val="28"/>
          <w:szCs w:val="28"/>
        </w:rPr>
        <w:t>кесской Республики</w:t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</w:r>
      <w:r w:rsidR="00124A2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B122C">
        <w:rPr>
          <w:rFonts w:ascii="Times New Roman" w:hAnsi="Times New Roman" w:cs="Times New Roman"/>
          <w:sz w:val="28"/>
          <w:szCs w:val="28"/>
        </w:rPr>
        <w:t xml:space="preserve"> З.З. </w:t>
      </w:r>
      <w:proofErr w:type="spellStart"/>
      <w:r w:rsidRPr="004B122C">
        <w:rPr>
          <w:rFonts w:ascii="Times New Roman" w:hAnsi="Times New Roman" w:cs="Times New Roman"/>
          <w:sz w:val="28"/>
          <w:szCs w:val="28"/>
        </w:rPr>
        <w:t>Агирбов</w:t>
      </w:r>
      <w:proofErr w:type="spellEnd"/>
    </w:p>
    <w:p w:rsidR="004B122C" w:rsidRPr="00D11EFD" w:rsidRDefault="004B122C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122C" w:rsidRPr="00D11EFD" w:rsidSect="00124A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0"/>
    <w:rsid w:val="00006B78"/>
    <w:rsid w:val="00083F7B"/>
    <w:rsid w:val="000B4DBC"/>
    <w:rsid w:val="00124A2B"/>
    <w:rsid w:val="002750BF"/>
    <w:rsid w:val="003A0565"/>
    <w:rsid w:val="0042617A"/>
    <w:rsid w:val="004B122C"/>
    <w:rsid w:val="005663A8"/>
    <w:rsid w:val="0057030A"/>
    <w:rsid w:val="005A7A3F"/>
    <w:rsid w:val="005E1238"/>
    <w:rsid w:val="00697138"/>
    <w:rsid w:val="007C4313"/>
    <w:rsid w:val="00807D52"/>
    <w:rsid w:val="00882C26"/>
    <w:rsid w:val="008C234B"/>
    <w:rsid w:val="008D6B57"/>
    <w:rsid w:val="009238B0"/>
    <w:rsid w:val="00995624"/>
    <w:rsid w:val="009B16E1"/>
    <w:rsid w:val="009D5B4C"/>
    <w:rsid w:val="009E0B5A"/>
    <w:rsid w:val="00A53B10"/>
    <w:rsid w:val="00BF4FB6"/>
    <w:rsid w:val="00CB1D19"/>
    <w:rsid w:val="00D11EFD"/>
    <w:rsid w:val="00DB5DAF"/>
    <w:rsid w:val="00E442FD"/>
    <w:rsid w:val="00EA31CA"/>
    <w:rsid w:val="00EA7AF0"/>
    <w:rsid w:val="00EB7E25"/>
    <w:rsid w:val="00EE0E6E"/>
    <w:rsid w:val="00F34C8A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E858-267F-40C0-8026-2F3C700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EF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C43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9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2021-04-20T12:18:00Z</cp:lastPrinted>
  <dcterms:created xsi:type="dcterms:W3CDTF">2021-02-24T12:06:00Z</dcterms:created>
  <dcterms:modified xsi:type="dcterms:W3CDTF">2021-04-20T12:19:00Z</dcterms:modified>
</cp:coreProperties>
</file>