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74" w:rsidRDefault="00512F74" w:rsidP="00512F74">
      <w:pPr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 xml:space="preserve"> результатах реализации национального проекта «Культура» </w:t>
      </w:r>
    </w:p>
    <w:p w:rsidR="00512F74" w:rsidRDefault="00512F74" w:rsidP="00512F74">
      <w:r>
        <w:rPr>
          <w:color w:val="000000"/>
        </w:rPr>
        <w:t xml:space="preserve"> за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квартал 2020 года</w:t>
      </w:r>
    </w:p>
    <w:p w:rsidR="00512F74" w:rsidRDefault="00512F74" w:rsidP="00512F74">
      <w:pPr>
        <w:jc w:val="right"/>
        <w:rPr>
          <w:b/>
          <w:noProof/>
        </w:rPr>
      </w:pPr>
    </w:p>
    <w:p w:rsidR="00512F74" w:rsidRDefault="00512F74" w:rsidP="00512F74">
      <w:pPr>
        <w:ind w:firstLine="709"/>
        <w:jc w:val="both"/>
      </w:pPr>
      <w:r>
        <w:t xml:space="preserve">В </w:t>
      </w:r>
      <w:r>
        <w:rPr>
          <w:lang w:val="en-US"/>
        </w:rPr>
        <w:t>III</w:t>
      </w:r>
      <w:r>
        <w:t xml:space="preserve"> квартале 2020 года работа по реализации национального проекта «Культура» на территории Карачаево-Черкесской Республики осуществлялась в плановом режиме. </w:t>
      </w:r>
    </w:p>
    <w:p w:rsidR="00512F74" w:rsidRDefault="00512F74" w:rsidP="00512F74">
      <w:pPr>
        <w:ind w:firstLine="709"/>
        <w:jc w:val="both"/>
      </w:pPr>
      <w:r>
        <w:t xml:space="preserve">Региональный проект «Культурная среда» в 2020 году направлен </w:t>
      </w:r>
      <w:r>
        <w:br/>
        <w:t>на модернизацию инфраструктуры сферы и реновацию учреждений культуры.</w:t>
      </w:r>
    </w:p>
    <w:p w:rsidR="00512F74" w:rsidRDefault="00512F74" w:rsidP="00512F74">
      <w:pPr>
        <w:ind w:firstLine="709"/>
        <w:jc w:val="both"/>
      </w:pPr>
      <w:r>
        <w:t xml:space="preserve">На реализацию мероприятия «Создание (реконструкция) культурно-досуговых организаций клубного типа на территориях сельских поселений </w:t>
      </w:r>
      <w:r>
        <w:br/>
        <w:t>и обеспечение развития муниципальных библиотек» предусмотрены:</w:t>
      </w:r>
    </w:p>
    <w:p w:rsidR="00512F74" w:rsidRDefault="00512F74" w:rsidP="00512F74">
      <w:pPr>
        <w:ind w:firstLine="709"/>
        <w:jc w:val="both"/>
      </w:pPr>
      <w:r>
        <w:t xml:space="preserve">-субсидии на государственную поддержку отрасли культуры (построены, реконструированы и (или) капитально отремонтированы культурно-досуговые учреждения в сельской местности) в рамках реализации мероприятий государственной программы «Развитие культуры </w:t>
      </w:r>
      <w:r>
        <w:br/>
        <w:t>и туризма на 2013-2020 годы» 87 903 684,22 руб., в том числе средств федерального бюджета - 83 508 500,00 руб., республиканского - 4 395 184,22 руб.;</w:t>
      </w:r>
    </w:p>
    <w:p w:rsidR="00512F74" w:rsidRDefault="00512F74" w:rsidP="00512F74">
      <w:pPr>
        <w:ind w:firstLine="709"/>
        <w:jc w:val="both"/>
      </w:pPr>
      <w:proofErr w:type="gramStart"/>
      <w:r>
        <w:t xml:space="preserve">-субсидии на обеспечение устойчивого развития сельских территорий </w:t>
      </w:r>
      <w:r>
        <w:br/>
        <w:t xml:space="preserve">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 61 061 536,73 руб., </w:t>
      </w:r>
      <w:r>
        <w:br/>
        <w:t>в том числе средств федерального бюджета - 57 863 600,00 руб., республиканского бюджета - 3 045 452,64 руб., местного бюджета - 152 484,09 руб.</w:t>
      </w:r>
      <w:proofErr w:type="gramEnd"/>
    </w:p>
    <w:p w:rsidR="00512F74" w:rsidRDefault="00512F74" w:rsidP="00512F74">
      <w:pPr>
        <w:ind w:firstLine="709"/>
        <w:jc w:val="both"/>
      </w:pPr>
      <w:r>
        <w:t xml:space="preserve">В 2020 году ведутся мероприятия по строительству, реконструкции </w:t>
      </w:r>
      <w:r>
        <w:br/>
        <w:t>и капитальному ремонту объектов культуры на селе.</w:t>
      </w:r>
    </w:p>
    <w:p w:rsidR="00512F74" w:rsidRDefault="00512F74" w:rsidP="00512F74">
      <w:pPr>
        <w:ind w:firstLine="709"/>
        <w:jc w:val="both"/>
      </w:pPr>
      <w:r>
        <w:t>В рамках реализации мероприятий государственной программы «Развитие культуры и туризма на 2013-2020 годы»:</w:t>
      </w:r>
    </w:p>
    <w:p w:rsidR="00512F74" w:rsidRDefault="00512F74" w:rsidP="00512F74">
      <w:pPr>
        <w:ind w:firstLine="709"/>
        <w:jc w:val="both"/>
      </w:pPr>
      <w:r>
        <w:t xml:space="preserve">1. Капитальный ремонт дома культуры с. </w:t>
      </w:r>
      <w:proofErr w:type="spellStart"/>
      <w:r>
        <w:t>Даусуз</w:t>
      </w:r>
      <w:proofErr w:type="spellEnd"/>
      <w:r>
        <w:t xml:space="preserve">, ул. </w:t>
      </w:r>
      <w:proofErr w:type="spellStart"/>
      <w:r>
        <w:t>Хатуева</w:t>
      </w:r>
      <w:proofErr w:type="spellEnd"/>
      <w:r>
        <w:t xml:space="preserve">, 107, </w:t>
      </w:r>
      <w:proofErr w:type="spellStart"/>
      <w:r>
        <w:t>Даусузское</w:t>
      </w:r>
      <w:proofErr w:type="spellEnd"/>
      <w:r>
        <w:t xml:space="preserve"> сельское поселение, </w:t>
      </w:r>
      <w:proofErr w:type="spellStart"/>
      <w:r>
        <w:t>Зеленчукский</w:t>
      </w:r>
      <w:proofErr w:type="spellEnd"/>
      <w:r>
        <w:t xml:space="preserve"> район, </w:t>
      </w:r>
      <w:r>
        <w:br/>
        <w:t>КЧР (исполнение на 13.11.2020 г. -  95,66%);</w:t>
      </w:r>
    </w:p>
    <w:p w:rsidR="00512F74" w:rsidRDefault="00512F74" w:rsidP="00512F74">
      <w:pPr>
        <w:ind w:firstLine="709"/>
        <w:jc w:val="both"/>
      </w:pPr>
      <w:r>
        <w:t xml:space="preserve">2. Капитальный ремонт дома культуры с. </w:t>
      </w:r>
      <w:proofErr w:type="spellStart"/>
      <w:r>
        <w:t>Хасаут</w:t>
      </w:r>
      <w:proofErr w:type="spellEnd"/>
      <w:r>
        <w:t>-Греческий,</w:t>
      </w:r>
      <w:r>
        <w:br/>
        <w:t>ул. Надежды-</w:t>
      </w:r>
      <w:proofErr w:type="spellStart"/>
      <w:r>
        <w:t>Кецеровой</w:t>
      </w:r>
      <w:proofErr w:type="spellEnd"/>
      <w:r>
        <w:t xml:space="preserve">, 65 б, </w:t>
      </w:r>
      <w:proofErr w:type="spellStart"/>
      <w:r>
        <w:t>Хасаут</w:t>
      </w:r>
      <w:proofErr w:type="spellEnd"/>
      <w:r>
        <w:t xml:space="preserve">-Греческое сельское поселение, </w:t>
      </w:r>
      <w:proofErr w:type="spellStart"/>
      <w:r>
        <w:t>Зеленчукский</w:t>
      </w:r>
      <w:proofErr w:type="spellEnd"/>
      <w:r>
        <w:t xml:space="preserve"> район, КЧР (исполнение на 13.11.2020 г. - 90,53%);</w:t>
      </w:r>
    </w:p>
    <w:p w:rsidR="00512F74" w:rsidRDefault="00512F74" w:rsidP="00512F74">
      <w:pPr>
        <w:ind w:firstLine="709"/>
        <w:jc w:val="both"/>
      </w:pPr>
      <w:r>
        <w:t xml:space="preserve">3. Капитальный ремонт дома культуры в Нижне-Тебердинском сельском поселении, КЧР, Карачаевский район, а. Нижняя Теберда, </w:t>
      </w:r>
      <w:r>
        <w:br/>
        <w:t>ул. Центральная,49</w:t>
      </w:r>
      <w:proofErr w:type="gramStart"/>
      <w:r>
        <w:t xml:space="preserve"> Б</w:t>
      </w:r>
      <w:proofErr w:type="gramEnd"/>
      <w:r>
        <w:t xml:space="preserve"> (исполнение на 13.11.2020 г. - 36,61%);</w:t>
      </w:r>
    </w:p>
    <w:p w:rsidR="00512F74" w:rsidRDefault="00512F74" w:rsidP="00512F74">
      <w:pPr>
        <w:ind w:firstLine="709"/>
        <w:jc w:val="both"/>
      </w:pPr>
      <w:r>
        <w:t xml:space="preserve">4. Капитальный ремонт дома культуры </w:t>
      </w:r>
      <w:proofErr w:type="gramStart"/>
      <w:r>
        <w:t>в</w:t>
      </w:r>
      <w:proofErr w:type="gramEnd"/>
      <w:r>
        <w:t xml:space="preserve"> а. Икон-</w:t>
      </w:r>
      <w:proofErr w:type="spellStart"/>
      <w:r>
        <w:t>Халк</w:t>
      </w:r>
      <w:proofErr w:type="spellEnd"/>
      <w:r>
        <w:t xml:space="preserve">, </w:t>
      </w:r>
      <w:proofErr w:type="gramStart"/>
      <w:r>
        <w:t>улица</w:t>
      </w:r>
      <w:proofErr w:type="gramEnd"/>
      <w:r>
        <w:t xml:space="preserve"> Ленина, 108, Икон-</w:t>
      </w:r>
      <w:proofErr w:type="spellStart"/>
      <w:r>
        <w:t>Халкского</w:t>
      </w:r>
      <w:proofErr w:type="spellEnd"/>
      <w:r>
        <w:t xml:space="preserve"> сельского поселения, Ногайский муниципальный район, КЧР (исполнение  на 13.11.2020 г. - 46,98%);</w:t>
      </w:r>
    </w:p>
    <w:p w:rsidR="00512F74" w:rsidRDefault="00512F74" w:rsidP="00512F74">
      <w:pPr>
        <w:ind w:firstLine="709"/>
        <w:jc w:val="both"/>
      </w:pPr>
      <w:r>
        <w:t xml:space="preserve">5. Капитальный ремонт дома культуры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Дружба, ул. 50 лет Октября, 155, </w:t>
      </w:r>
      <w:proofErr w:type="spellStart"/>
      <w:r>
        <w:t>Дружбинское</w:t>
      </w:r>
      <w:proofErr w:type="spellEnd"/>
      <w:r>
        <w:t xml:space="preserve"> сельское поселение, </w:t>
      </w:r>
      <w:proofErr w:type="spellStart"/>
      <w:r>
        <w:t>Прикубанский</w:t>
      </w:r>
      <w:proofErr w:type="spellEnd"/>
      <w:r>
        <w:t xml:space="preserve"> муниципальный район, КЧР (на стадии объявления конкурсных процедур);</w:t>
      </w:r>
    </w:p>
    <w:p w:rsidR="00512F74" w:rsidRDefault="00512F74" w:rsidP="00512F74">
      <w:pPr>
        <w:ind w:firstLine="709"/>
        <w:jc w:val="both"/>
      </w:pPr>
      <w:r>
        <w:lastRenderedPageBreak/>
        <w:t xml:space="preserve">6. Капитальный ремонт дома культуры в а. </w:t>
      </w:r>
      <w:proofErr w:type="spellStart"/>
      <w:r>
        <w:t>Джегута</w:t>
      </w:r>
      <w:proofErr w:type="spellEnd"/>
      <w:r>
        <w:t xml:space="preserve">, ул. </w:t>
      </w:r>
      <w:proofErr w:type="spellStart"/>
      <w:r>
        <w:t>Гербекова</w:t>
      </w:r>
      <w:proofErr w:type="spellEnd"/>
      <w:r>
        <w:t xml:space="preserve">, </w:t>
      </w:r>
      <w:r>
        <w:br/>
        <w:t>11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Джегутинское</w:t>
      </w:r>
      <w:proofErr w:type="spellEnd"/>
      <w:r>
        <w:t xml:space="preserve"> сельское поселение, </w:t>
      </w:r>
      <w:proofErr w:type="spellStart"/>
      <w:r>
        <w:t>Усть-Джегутинский</w:t>
      </w:r>
      <w:proofErr w:type="spellEnd"/>
      <w:r>
        <w:t xml:space="preserve"> муниципальный район, КЧР (исполнение на 13.11.2020 г.  -  56,61%);</w:t>
      </w:r>
    </w:p>
    <w:p w:rsidR="00512F74" w:rsidRDefault="00512F74" w:rsidP="00512F74">
      <w:pPr>
        <w:ind w:firstLine="709"/>
        <w:jc w:val="both"/>
      </w:pPr>
      <w:r>
        <w:t xml:space="preserve">7. Капитальный ремонт дома культуры в а. Кызыл-Уруп, Пионерская, 21, Кызыл - </w:t>
      </w:r>
      <w:proofErr w:type="spellStart"/>
      <w:r>
        <w:t>Урупское</w:t>
      </w:r>
      <w:proofErr w:type="spellEnd"/>
      <w:r>
        <w:t xml:space="preserve"> сельское поселение, </w:t>
      </w:r>
      <w:proofErr w:type="spellStart"/>
      <w:r>
        <w:t>Урупский</w:t>
      </w:r>
      <w:proofErr w:type="spellEnd"/>
      <w:r>
        <w:t xml:space="preserve"> муниципальный район, КЧР (исполнение на 13.11.2020 г. – 36,61%).</w:t>
      </w:r>
    </w:p>
    <w:p w:rsidR="00512F74" w:rsidRDefault="00512F74" w:rsidP="00512F74">
      <w:pPr>
        <w:ind w:firstLine="709"/>
        <w:jc w:val="both"/>
      </w:pPr>
      <w:r>
        <w:t>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годы»:</w:t>
      </w:r>
    </w:p>
    <w:p w:rsidR="00512F74" w:rsidRDefault="00512F74" w:rsidP="00512F74">
      <w:pPr>
        <w:ind w:firstLine="709"/>
        <w:jc w:val="both"/>
      </w:pPr>
      <w:r>
        <w:t xml:space="preserve">1. Строительство дома культуры на 250 мест в </w:t>
      </w:r>
      <w:proofErr w:type="spellStart"/>
      <w:r>
        <w:t>а</w:t>
      </w:r>
      <w:proofErr w:type="gramStart"/>
      <w:r>
        <w:t>.Б</w:t>
      </w:r>
      <w:proofErr w:type="gramEnd"/>
      <w:r>
        <w:t>есленей</w:t>
      </w:r>
      <w:proofErr w:type="spellEnd"/>
      <w:r>
        <w:t>,</w:t>
      </w:r>
      <w:r>
        <w:br/>
      </w:r>
      <w:proofErr w:type="spellStart"/>
      <w:r>
        <w:t>Хабезского</w:t>
      </w:r>
      <w:proofErr w:type="spellEnd"/>
      <w:r>
        <w:t xml:space="preserve"> района КЧР, срок реализации - 2019-2020 гг. </w:t>
      </w:r>
      <w:r>
        <w:br/>
        <w:t>(исполнение на 13.11.2020 г.  – 100%);</w:t>
      </w:r>
    </w:p>
    <w:p w:rsidR="00512F74" w:rsidRDefault="00512F74" w:rsidP="00512F74">
      <w:pPr>
        <w:ind w:firstLine="709"/>
        <w:jc w:val="both"/>
      </w:pPr>
      <w:r>
        <w:t xml:space="preserve">2. Реконструкция дома культуры по </w:t>
      </w:r>
      <w:proofErr w:type="spellStart"/>
      <w:r>
        <w:t>ул.У.Алиева</w:t>
      </w:r>
      <w:proofErr w:type="spellEnd"/>
      <w:r>
        <w:t xml:space="preserve"> 13А в </w:t>
      </w:r>
      <w:proofErr w:type="spellStart"/>
      <w:r>
        <w:t>с</w:t>
      </w:r>
      <w:proofErr w:type="gramStart"/>
      <w:r>
        <w:t>.У</w:t>
      </w:r>
      <w:proofErr w:type="gramEnd"/>
      <w:r>
        <w:t>чкекен</w:t>
      </w:r>
      <w:proofErr w:type="spellEnd"/>
      <w:r>
        <w:t xml:space="preserve">, </w:t>
      </w:r>
      <w:proofErr w:type="spellStart"/>
      <w:r>
        <w:t>Малокарачаевский</w:t>
      </w:r>
      <w:proofErr w:type="spellEnd"/>
      <w:r>
        <w:t xml:space="preserve"> район, КЧР, срок реализации - 2019-2020 гг. </w:t>
      </w:r>
      <w:r>
        <w:br/>
        <w:t>(на 13.11.2020 г. – 43,28%);</w:t>
      </w:r>
    </w:p>
    <w:p w:rsidR="00512F74" w:rsidRDefault="00512F74" w:rsidP="00512F74">
      <w:pPr>
        <w:ind w:firstLine="709"/>
        <w:jc w:val="both"/>
      </w:pPr>
      <w:r>
        <w:t xml:space="preserve">3. Реконструкция дома культуры в ст. </w:t>
      </w:r>
      <w:proofErr w:type="spellStart"/>
      <w:r>
        <w:t>Кардоникская</w:t>
      </w:r>
      <w:proofErr w:type="spellEnd"/>
      <w:r>
        <w:t xml:space="preserve">, ул. Красная, 51, </w:t>
      </w:r>
      <w:proofErr w:type="spellStart"/>
      <w:r>
        <w:t>Кардоникское</w:t>
      </w:r>
      <w:proofErr w:type="spellEnd"/>
      <w:r>
        <w:t xml:space="preserve"> сельское поселение, </w:t>
      </w:r>
      <w:proofErr w:type="spellStart"/>
      <w:r>
        <w:t>Зеленчукский</w:t>
      </w:r>
      <w:proofErr w:type="spellEnd"/>
      <w:r>
        <w:t xml:space="preserve"> район, КЧР, срок реализации - 2020-2021 гг. (исполнение на 13.11.2020 г. – 50%);</w:t>
      </w:r>
    </w:p>
    <w:p w:rsidR="00512F74" w:rsidRDefault="00512F74" w:rsidP="00512F74">
      <w:pPr>
        <w:ind w:firstLine="709"/>
        <w:jc w:val="both"/>
      </w:pPr>
      <w:r>
        <w:t xml:space="preserve">4. </w:t>
      </w:r>
      <w:proofErr w:type="gramStart"/>
      <w:r>
        <w:t xml:space="preserve">Реконструкция дома культуры в с. Садовое, ул. Интернациональная, 54, </w:t>
      </w:r>
      <w:proofErr w:type="spellStart"/>
      <w:r>
        <w:t>Адыге-Хабльский</w:t>
      </w:r>
      <w:proofErr w:type="spellEnd"/>
      <w:r>
        <w:t xml:space="preserve"> район, КЧР, срок реализации - 2020-2021 гг. (исполнение на 13.11.2020 г. – 83,52%).</w:t>
      </w:r>
      <w:proofErr w:type="gramEnd"/>
    </w:p>
    <w:p w:rsidR="00512F74" w:rsidRDefault="00512F74" w:rsidP="00512F74">
      <w:pPr>
        <w:ind w:firstLine="709"/>
        <w:jc w:val="both"/>
      </w:pPr>
      <w:r>
        <w:t xml:space="preserve">На 2021 год в Министерство культуры РФ направлена заявка в рамках реализации мероприятий государственной программы «Развитие культуры </w:t>
      </w:r>
      <w:r>
        <w:br/>
        <w:t xml:space="preserve">и туризма на 2013-2020 годы» по строительству, реконструкции </w:t>
      </w:r>
      <w:r>
        <w:br/>
        <w:t>и капитальному ремонту объектов культуры на селе.</w:t>
      </w:r>
    </w:p>
    <w:p w:rsidR="00512F74" w:rsidRDefault="00512F74" w:rsidP="00512F74">
      <w:pPr>
        <w:ind w:firstLine="709"/>
        <w:jc w:val="both"/>
      </w:pPr>
      <w:r>
        <w:t>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 предусмотрены следующие мероприятия:</w:t>
      </w:r>
    </w:p>
    <w:p w:rsidR="00512F74" w:rsidRDefault="00512F74" w:rsidP="00512F74">
      <w:pPr>
        <w:ind w:firstLine="709"/>
        <w:jc w:val="both"/>
      </w:pPr>
      <w:r>
        <w:t xml:space="preserve">-реконструкция дома культуры в ст. </w:t>
      </w:r>
      <w:proofErr w:type="spellStart"/>
      <w:r>
        <w:t>Кардоникская</w:t>
      </w:r>
      <w:proofErr w:type="spellEnd"/>
      <w:r>
        <w:t xml:space="preserve">, ул. Красная, 51, </w:t>
      </w:r>
      <w:proofErr w:type="spellStart"/>
      <w:r>
        <w:t>Кардоникское</w:t>
      </w:r>
      <w:proofErr w:type="spellEnd"/>
      <w:r>
        <w:t xml:space="preserve"> сельское поселение, </w:t>
      </w:r>
      <w:proofErr w:type="spellStart"/>
      <w:r>
        <w:t>Зеленчукский</w:t>
      </w:r>
      <w:proofErr w:type="spellEnd"/>
      <w:r>
        <w:t xml:space="preserve"> район, КЧР (2020-2021 гг.);</w:t>
      </w:r>
    </w:p>
    <w:p w:rsidR="00512F74" w:rsidRDefault="00512F74" w:rsidP="00512F74">
      <w:pPr>
        <w:ind w:firstLine="709"/>
        <w:jc w:val="both"/>
      </w:pPr>
      <w:r>
        <w:t xml:space="preserve">-реконструкция дома культуры в с. </w:t>
      </w:r>
      <w:proofErr w:type="gramStart"/>
      <w:r>
        <w:t>Садовое</w:t>
      </w:r>
      <w:proofErr w:type="gramEnd"/>
      <w:r>
        <w:t xml:space="preserve">, ул. Интернациональная, 54, </w:t>
      </w:r>
      <w:proofErr w:type="spellStart"/>
      <w:r>
        <w:t>Адыге-Хабльский</w:t>
      </w:r>
      <w:proofErr w:type="spellEnd"/>
      <w:r>
        <w:t xml:space="preserve"> район, КЧР (2020-2021 гг.).</w:t>
      </w:r>
    </w:p>
    <w:p w:rsidR="00512F74" w:rsidRDefault="00512F74" w:rsidP="00512F74">
      <w:pPr>
        <w:ind w:firstLine="709"/>
        <w:jc w:val="both"/>
      </w:pPr>
      <w:r>
        <w:t xml:space="preserve">-реконструкция дома культуры в </w:t>
      </w:r>
      <w:proofErr w:type="spellStart"/>
      <w:r>
        <w:t>Кумышском</w:t>
      </w:r>
      <w:proofErr w:type="spellEnd"/>
      <w:r>
        <w:t xml:space="preserve"> сельском поселении, КЧР, Карачаевский район, а. </w:t>
      </w:r>
      <w:proofErr w:type="spellStart"/>
      <w:r>
        <w:t>Кумыш</w:t>
      </w:r>
      <w:proofErr w:type="spellEnd"/>
      <w:r>
        <w:t>, ул. Комсомольская, 28.</w:t>
      </w:r>
    </w:p>
    <w:p w:rsidR="00512F74" w:rsidRDefault="00512F74" w:rsidP="00512F74">
      <w:pPr>
        <w:ind w:firstLine="709"/>
        <w:jc w:val="both"/>
      </w:pPr>
      <w:r>
        <w:t>На обеспечение в 2020 году детских музыкальных, художественных, хореографических школ, школ искусства, училищ необходимыми инструментами, оборудованием и материалами предусмотрено из средств федерального бюджета -11 946,200 руб., региональная часть - 899,176,34 руб. Исполнение- 100%.</w:t>
      </w:r>
    </w:p>
    <w:p w:rsidR="00512F74" w:rsidRDefault="00512F74" w:rsidP="00512F74">
      <w:pPr>
        <w:ind w:firstLine="709"/>
        <w:jc w:val="both"/>
      </w:pPr>
      <w:r>
        <w:t xml:space="preserve">Мероприятия по обеспечению необходимым оборудованием реализованы в 2 муниципальных школах: </w:t>
      </w:r>
      <w:proofErr w:type="gramStart"/>
      <w:r>
        <w:t xml:space="preserve">Муниципальное казённое образовательное учреждение дополнительного образования «Детская школа искусств </w:t>
      </w:r>
      <w:proofErr w:type="spellStart"/>
      <w:r>
        <w:t>Усть-Джегутинского</w:t>
      </w:r>
      <w:proofErr w:type="spellEnd"/>
      <w:r>
        <w:t xml:space="preserve"> муниципального района», Муниципальное </w:t>
      </w:r>
      <w:r>
        <w:lastRenderedPageBreak/>
        <w:t xml:space="preserve">казенное образовательное учреждение дополнительного образования детей Карачаевского городского округа «Карачаевская детская музыкальная школа г. Карачаевск» и единственном на территории КЧР учебном заведении среднего образования в сфере культуры - Республиканское государственное казенное образовательное учреждение «Карачаево-Черкесский государственный колледж культуры и искусств им. А.А. </w:t>
      </w:r>
      <w:proofErr w:type="spellStart"/>
      <w:r>
        <w:t>Даурова</w:t>
      </w:r>
      <w:proofErr w:type="spellEnd"/>
      <w:r>
        <w:t>».</w:t>
      </w:r>
      <w:proofErr w:type="gramEnd"/>
    </w:p>
    <w:p w:rsidR="00512F74" w:rsidRDefault="00512F74" w:rsidP="00512F74">
      <w:pPr>
        <w:ind w:firstLine="709"/>
        <w:jc w:val="both"/>
      </w:pPr>
      <w:r>
        <w:t xml:space="preserve">В соответствии с решением Минкультуры РФ на модернизацию библиотеки в 2021 году в рамках национального проекта «Культура» субсидию на модернизацию библиотечного пространства получит РМКУК «Центральная районная библиотека имени К.Л. </w:t>
      </w:r>
      <w:proofErr w:type="spellStart"/>
      <w:r>
        <w:t>Мхце</w:t>
      </w:r>
      <w:proofErr w:type="spellEnd"/>
      <w:r>
        <w:t xml:space="preserve">» в размере 10 млн. руб. </w:t>
      </w:r>
    </w:p>
    <w:p w:rsidR="00512F74" w:rsidRDefault="00512F74" w:rsidP="00512F74">
      <w:pPr>
        <w:ind w:firstLine="709"/>
        <w:jc w:val="both"/>
      </w:pPr>
      <w:r>
        <w:t xml:space="preserve">В рамках федерального проекта «Творческие люди» слушатели региона проходят обучение на базе Центра Московского государственного института культуры в полном объеме, в количестве 87 специалиста (в соответствии </w:t>
      </w:r>
      <w:r>
        <w:br/>
        <w:t>с утвержденным показателем паспорта регионального проекта «Творческие люди»). 15 образовательных программ проходят дистанционно и будут завершены к концу года.</w:t>
      </w:r>
    </w:p>
    <w:p w:rsidR="00512F74" w:rsidRDefault="00512F74" w:rsidP="00512F74">
      <w:pPr>
        <w:ind w:firstLine="709"/>
        <w:jc w:val="both"/>
      </w:pPr>
      <w:r>
        <w:t xml:space="preserve">Лауреатом Всероссийского фестиваля-конкурса любительских творческих коллективов «Культура – это мы» и обладателем </w:t>
      </w:r>
      <w:proofErr w:type="spellStart"/>
      <w:r>
        <w:t>грантовой</w:t>
      </w:r>
      <w:proofErr w:type="spellEnd"/>
      <w:r>
        <w:t xml:space="preserve"> поддержки в размере 2 млн. рублей в 2020 году в рамках федерального проекта «Творческие люди» стал «Народный» театр «</w:t>
      </w:r>
      <w:proofErr w:type="spellStart"/>
      <w:r>
        <w:t>Инжич</w:t>
      </w:r>
      <w:proofErr w:type="spellEnd"/>
      <w:r>
        <w:t>» Абазинского муниципального района. В октябре в программе гала-концерта фестиваля коллектив выступил на сцене Московского государственного академического театра «Русская песня» наряду с 20 лучшими коллективами, отобранными членами жюри из 60 финалистов.</w:t>
      </w:r>
    </w:p>
    <w:p w:rsidR="00512F74" w:rsidRDefault="00512F74" w:rsidP="00512F74">
      <w:pPr>
        <w:ind w:firstLine="709"/>
        <w:jc w:val="both"/>
      </w:pPr>
      <w:r>
        <w:t xml:space="preserve">Реализация регионального проекта «Цифровая культура»  позволит решить проблему гастролей музыкальных коллективов, обеспечив условия доступности к концертам классической музыки и театральным постановкам. В целях реализации данных мероприятий регион включен в конкурсный отбор в рамках федерального проекта «Цифровая культура» в части создания виртуальных залов.  Заявка подана на 2022 год по оснащению виртуального концертного зала Республиканское государственное казенное образовательное учреждение «Карачаево-Черкесский государственный колледж культуры и искусств им. А.А. </w:t>
      </w:r>
      <w:proofErr w:type="spellStart"/>
      <w:r>
        <w:t>Даурова</w:t>
      </w:r>
      <w:proofErr w:type="spellEnd"/>
      <w:r>
        <w:t>». Концертный зал учреждения на 300 мест, согласно правилам подачи, сумма заявки - 2 500 000 руб.</w:t>
      </w:r>
    </w:p>
    <w:p w:rsidR="00512F74" w:rsidRDefault="00512F74" w:rsidP="00512F74">
      <w:pPr>
        <w:autoSpaceDE w:val="0"/>
        <w:autoSpaceDN w:val="0"/>
        <w:adjustRightInd w:val="0"/>
        <w:ind w:firstLine="709"/>
        <w:jc w:val="both"/>
      </w:pPr>
      <w:r>
        <w:t>В части исполнения основного показателя «увеличение количества посещений учреждений культуры» плановое значение выполнено на 44,9%. В связи с эпидемиологической обстановкой Министерством культуры РФ пересмотрены целевые показатели на 2020 год. Плановое исполнение показателя на II</w:t>
      </w:r>
      <w:r>
        <w:rPr>
          <w:lang w:val="en-US"/>
        </w:rPr>
        <w:t>I</w:t>
      </w:r>
      <w:r>
        <w:t xml:space="preserve"> квартал 2020 года по рекомендации Минкультуры России было снижено до 55% от годового значения.</w:t>
      </w:r>
    </w:p>
    <w:p w:rsidR="00512F74" w:rsidRDefault="00512F74" w:rsidP="00512F7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Плановая цифра посещений учреждений культуры на 2020 год составляет 1 471,3 </w:t>
      </w:r>
      <w:r>
        <w:rPr>
          <w:shd w:val="clear" w:color="auto" w:fill="FFFFFF"/>
        </w:rPr>
        <w:t xml:space="preserve">тыс. </w:t>
      </w:r>
      <w:r>
        <w:rPr>
          <w:shd w:val="clear" w:color="auto" w:fill="FFFFFF"/>
        </w:rPr>
        <w:t>посещения.</w:t>
      </w:r>
    </w:p>
    <w:p w:rsidR="00512F74" w:rsidRDefault="00512F74" w:rsidP="00512F74">
      <w:pPr>
        <w:tabs>
          <w:tab w:val="left" w:pos="993"/>
        </w:tabs>
        <w:ind w:firstLine="709"/>
        <w:jc w:val="both"/>
      </w:pPr>
      <w:r>
        <w:t>Фактическое значение показателя за II</w:t>
      </w:r>
      <w:r>
        <w:rPr>
          <w:lang w:val="en-US"/>
        </w:rPr>
        <w:t>I</w:t>
      </w:r>
      <w:r>
        <w:t xml:space="preserve"> квартал 2020 года составило 660,7 </w:t>
      </w:r>
      <w:r>
        <w:t xml:space="preserve">тыс. </w:t>
      </w:r>
      <w:r>
        <w:t>посещений (44,9% от годового значения).</w:t>
      </w:r>
      <w:bookmarkStart w:id="0" w:name="_GoBack"/>
      <w:bookmarkEnd w:id="0"/>
    </w:p>
    <w:sectPr w:rsidR="0051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D1"/>
    <w:rsid w:val="000F1CBC"/>
    <w:rsid w:val="00512F74"/>
    <w:rsid w:val="009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2020-12-11T13:10:00Z</dcterms:created>
  <dcterms:modified xsi:type="dcterms:W3CDTF">2020-12-11T13:18:00Z</dcterms:modified>
</cp:coreProperties>
</file>