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4" w:rsidRDefault="003D53E4" w:rsidP="003D53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ИНФОРМАЦИЯ О МЕРОПРИЯТИЯХ,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РЕАЛИЗАЦУЕМЫХ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3D53E4" w:rsidRDefault="003D53E4" w:rsidP="003D53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  РАМКАХ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ПРОЕКТА «КУЛЬТУРА» </w:t>
      </w:r>
    </w:p>
    <w:p w:rsidR="003D53E4" w:rsidRPr="003D53E4" w:rsidRDefault="003D53E4" w:rsidP="003D53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КВАРТАЛЕ 2020 ГОДА </w:t>
      </w:r>
    </w:p>
    <w:p w:rsidR="003D53E4" w:rsidRDefault="003D53E4" w:rsidP="003D53E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E4" w:rsidRDefault="003D53E4" w:rsidP="003D53E4">
      <w:pPr>
        <w:spacing w:after="0" w:line="27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направления, включенные в региональную часть проекта «Культура» определены с максимальным учетом нужд и потребностей сферы культуры региона: </w:t>
      </w:r>
    </w:p>
    <w:p w:rsidR="003D53E4" w:rsidRDefault="003D53E4" w:rsidP="003D53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муниципальных учреждений культуры; </w:t>
      </w:r>
    </w:p>
    <w:p w:rsidR="003D53E4" w:rsidRDefault="003D53E4" w:rsidP="003D53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материально-технической базы учреждений культуры; </w:t>
      </w:r>
    </w:p>
    <w:p w:rsidR="003D53E4" w:rsidRDefault="003D53E4" w:rsidP="003D53E4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работников культуры и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53E4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Особое внимание уделялось отражению интересов малых городов и сел в региональных проектах. 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Региональный проект «Культурная среда» в 2020-2021 году направлен на повышение качества жизни граждан путем модернизации инфраструктуры сферы и реновации учреждений культуры.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 получил поддержку от федерального центра 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создание (реконструкцию) культурно-досуговых организаций клубного типа на территориях сельских поселений и обеспечение развития муниципальных библиотек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субсидии на государственную поддержку отрасли культуры (построены, реконструированы и (или) капитально отремонтированы культурно-досуговые учреждения в сельской местности) в рамках реализации мероприятий</w:t>
      </w:r>
      <w:r w:rsidRPr="003670E6">
        <w:t xml:space="preserve"> </w:t>
      </w: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государственной программы «Развитие культуры и туризма на 2013-2020 годы» 87 903 684,22руб., в том числе средств федерального бюджета - 83 508 500,00 руб., республиканского-4 395 184,22 руб. на 2020 год и 97 802 105,27 руб., в том числе средств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федерального бюджета - 92 912 000,00 руб., республиканского - 4 890 105,27 руб. на 2021 год.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субсидии на обеспечение устойчивого развития сельских территорий в рамках реализации мероприятий</w:t>
      </w:r>
      <w:r w:rsidRPr="003670E6">
        <w:t xml:space="preserve"> </w:t>
      </w: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государственной программы «Развитие сельского хозяйства и регулирования рынков сельскохозяйственной продукции, сырья и продовольствия на 2013-2020 годы» 61 061 536,73 руб., в том числе средств федерального бюджета- 57 863 600,00 руб., республиканского бюджета-3 045 452,64 руб., местного бюджета-152 484,09 руб.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2020 год запланированы следующие мероприятия по строительству, реконструкции и капитальному ремонту следующих объектов культуры на селе: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реализации мероприятий</w:t>
      </w:r>
      <w:r w:rsidRPr="003670E6">
        <w:t xml:space="preserve"> </w:t>
      </w: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государственной программы «Развитие культуры и туризма на 2013-2020 годы»: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1.Капитальный ремонт дома культуры с.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Даусуз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Хатуева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107,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Даусузское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Зеленчукский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2.Капитальный ремонт дома культуры с.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Хасаут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-Греческий, ул. Надежды-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Кецеровой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65 б,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Хасаут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-Греческое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Зеленчукский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3.Капитальный ремонт дома культуры в Нижне-Тебердинском сельском поселении, КЧР, Карачаевский район, а. Нижняя Теберда, ул. Центральная, 49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4.Капитальный ремонт дома культуры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 Икон-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Халк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улица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Ленина, 108, Икон-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Халкского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поселения, Ногайский муниципальный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5.Капитальный ремонт дома культуры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Дружба, ул. 50 лет Октября, 155,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Дружбинское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Прикубанский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муниципальный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6.Капитальный ремонт дома культуры в а.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Джегута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Гербекова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11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Джегутинское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Усть-Джегутинский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муниципальный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7.Капитальный ремонт дома культуры в а. Кызыл-Уруп, Пионерская, 21, Кызыл-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Урупское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Урупский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муниципальный район, КЧР;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годы»: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1.Строительство дома культуры на 250 мест в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есленей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Хабезского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КЧР (2019-2020 гг.);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2.Реконструкция дома культуры по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ул.У.Алиева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13А в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чкекен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Малокарачаевский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район. КЧР (2019-2020 гг.);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3.Реконструкция дома культуры в ст.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Кардоникская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Красная, 51,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Кардоникское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Зеленчукский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 (2020-2021 гг.);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4.Реконструкция дома культуры в с.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Садовое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Интернациональная, 54,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Адыге-Хабльский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 (2020-2021 гг.).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2021 год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Министерство культуры РФ направлена заявка в рамках реализации мероприятий государственной программы «Развитие культуры и туризма на 2013-2020 годы» по строительству, реконструкции и капитальному ремонту объектов культуры на селе.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годы»: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1.Реконструкция дома культуры в ст.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Кардоникская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Красная, 51,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Кардоникское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Зеленчукский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 (2020-2021 гг.);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2.Реконструкция дома культуры в с.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Садовое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ул. Интернациональная, 54,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Адыге-Хабльский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район, КЧР (2020-2021 гг.).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Pr="003670E6">
        <w:t xml:space="preserve"> </w:t>
      </w: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Реконструкция дома культуры в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Кумышском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сельском поселении, КЧР, Карачаевский район, а.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Кумыш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ул. Комсомольская, 28.</w:t>
      </w:r>
    </w:p>
    <w:p w:rsidR="003D53E4" w:rsidRPr="003670E6" w:rsidRDefault="003D53E4" w:rsidP="003D53E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реализации мероприятия по обеспечению развития муниципальных библиотек, в Министерство культуры РФ направлена заявка  Центральной библиотеки Абазинского муниципального района на участие в 2021 году в конкурсном отборе. Заявленная сумма – 10 000 000 руб.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обеспечение в 2020 году детских музыкальных, художественных, хореографических школ, школ искусства, училищ необходимыми инструментами, оборудованием и материалами предусмотрено из средств федерального бюджета – 11 946,2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региональная часть - 899,2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Мероприятия по обеспечению необходимым оборудованием будут реализованы в 2 муниципальных школах: 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казённое образовательное учреждение дополнительного образования Детская школа искусств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Усть-Джегутинского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района; Муниципальное казенное образовательное учреждение дополнительного образования детей Карачаевского городского округа «Карачаевская детская музыкальная школа г. Карачаевск» и Республиканское государственное казенное образовательное учреждение «Карачаево-Черкесский государственный колледж культуры и искусств им. А.А.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Даурова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- единственного на территории КЧР учебного заведения среднего образования в сфере культуры.</w:t>
      </w:r>
      <w:proofErr w:type="gramEnd"/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региона передвижными многофункциональными культурными центрами (автоклубами) для обслуживания сельского населения субъектов Российской Федерации запланировано в 2024 г. С целью расширения спектра услуг в сфере культуры запланировано приобретение 7 автоклубов. 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В части реализации мероприятии проекта «Возрождение исторических усадеб» направленного на привлечение частных инвесторов к восстановлению объектов культурного наследия Республиканский музей-заповедник с целью включения в данный проект подал заявку о памятнике культурного наследия федерального значения – «Мемориальный Дом-музей просветителя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</w:rPr>
        <w:t>И.П.Крымшамхалова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», расположенном в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670E6">
        <w:rPr>
          <w:rFonts w:ascii="Times New Roman" w:eastAsia="Calibri" w:hAnsi="Times New Roman" w:cs="Times New Roman"/>
          <w:sz w:val="28"/>
          <w:szCs w:val="28"/>
        </w:rPr>
        <w:t>еберда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2. В </w:t>
      </w:r>
      <w:r w:rsidRP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фокусе внимания р</w:t>
      </w: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егионального проекта «Творческие люди» </w:t>
      </w:r>
      <w:r w:rsidRP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кадрового потенциала отрасли. Регион планирует провести мероприятия по повышению квалификации 87 работников сферы.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федерального проекта «Творческие люди» слушатели региона пройдут обучение на базе Центра Московского государственного института культуры в полном объеме, в количестве 87 специалиста (в соответствии с утвержденным показателем паспорта регионального проекта «Творческие люди»). 15 образовательных программ пройдут дистанционно, обучение запланировано на июль-август. На сегодняшний день обучение идет </w:t>
      </w:r>
      <w:r w:rsid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6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направлениям. </w:t>
      </w:r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E6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«Творческие люди» предусмотрено с</w:t>
      </w:r>
      <w:r w:rsidRPr="003670E6">
        <w:rPr>
          <w:rFonts w:ascii="Times New Roman" w:eastAsia="Arial Unicode MS" w:hAnsi="Times New Roman" w:cs="Times New Roman"/>
          <w:bCs/>
          <w:sz w:val="28"/>
          <w:szCs w:val="28"/>
        </w:rPr>
        <w:t>оздать условия для укрепления гражданской идентичности на основе духовно-нравственных и культурных ценностей народов Российской Федерации</w:t>
      </w: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670E6">
        <w:rPr>
          <w:rFonts w:ascii="Times New Roman" w:eastAsia="Calibri" w:hAnsi="Times New Roman" w:cs="Times New Roman"/>
          <w:sz w:val="28"/>
          <w:szCs w:val="28"/>
        </w:rPr>
        <w:t>В рамках проекта к реализации предусмотрены более 20 масштабных фестивалей, конкурсов и выставок.</w:t>
      </w:r>
      <w:proofErr w:type="gramEnd"/>
    </w:p>
    <w:p w:rsidR="003D53E4" w:rsidRPr="003670E6" w:rsidRDefault="003D53E4" w:rsidP="003D53E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Регион также примет участие в части реализации региональной составляющей программы "Волонтеры культуры".  </w:t>
      </w:r>
    </w:p>
    <w:p w:rsidR="003D53E4" w:rsidRPr="003670E6" w:rsidRDefault="003D53E4" w:rsidP="003D53E4">
      <w:pPr>
        <w:spacing w:after="0" w:line="276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670E6">
        <w:rPr>
          <w:rFonts w:ascii="Times New Roman" w:eastAsia="Calibri" w:hAnsi="Times New Roman" w:cs="Times New Roman"/>
          <w:sz w:val="28"/>
          <w:szCs w:val="28"/>
        </w:rPr>
        <w:t xml:space="preserve">3. Реализация регионального проекта «Цифровая культура» на новом техническом уровне позволит решить проблему гастролей музыкальных коллективов, обеспечив условия доступности к концертам классической музыки и театральным постановкам. В целях реализации данных мероприятий регион включен в конкурсный отбор в рамках федерального проекта «Цифровая культура» в части создания виртуальных залов.  Заявка подана на 2022 год по оснащению виртуального концертного зала </w:t>
      </w:r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Республиканское государственное казенное образовательное учреждение «Карачаево-Черкесский государственный колледж культуры и искусств им. А.А. </w:t>
      </w:r>
      <w:proofErr w:type="spellStart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Даурова</w:t>
      </w:r>
      <w:proofErr w:type="spellEnd"/>
      <w:r w:rsidRPr="003670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Концертный зал учреждения на 300 мест, согласно правилам подачи, сумма завяки-2 500 000 руб.</w:t>
      </w:r>
    </w:p>
    <w:p w:rsidR="000F1CBC" w:rsidRDefault="000F1CBC"/>
    <w:sectPr w:rsidR="000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355"/>
    <w:multiLevelType w:val="hybridMultilevel"/>
    <w:tmpl w:val="1FC05DF0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4"/>
    <w:rsid w:val="000F1CBC"/>
    <w:rsid w:val="001C1594"/>
    <w:rsid w:val="003670E6"/>
    <w:rsid w:val="003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2020-12-11T13:00:00Z</dcterms:created>
  <dcterms:modified xsi:type="dcterms:W3CDTF">2020-12-11T13:09:00Z</dcterms:modified>
</cp:coreProperties>
</file>