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74" w:rsidRDefault="00335974" w:rsidP="007503B2">
      <w:pPr>
        <w:pStyle w:val="Style2"/>
        <w:widowControl/>
        <w:jc w:val="center"/>
        <w:rPr>
          <w:rStyle w:val="FontStyle26"/>
          <w:rFonts w:eastAsiaTheme="minorEastAsia"/>
        </w:rPr>
      </w:pPr>
    </w:p>
    <w:p w:rsidR="00335974" w:rsidRDefault="00335974" w:rsidP="007503B2">
      <w:pPr>
        <w:pStyle w:val="Style2"/>
        <w:widowControl/>
        <w:jc w:val="center"/>
        <w:rPr>
          <w:rStyle w:val="FontStyle26"/>
          <w:rFonts w:eastAsiaTheme="minorEastAsia"/>
        </w:rPr>
      </w:pPr>
    </w:p>
    <w:p w:rsidR="007503B2" w:rsidRPr="003A733A" w:rsidRDefault="007503B2" w:rsidP="007503B2">
      <w:pPr>
        <w:pStyle w:val="Style2"/>
        <w:widowControl/>
        <w:jc w:val="center"/>
        <w:rPr>
          <w:rStyle w:val="FontStyle26"/>
          <w:rFonts w:eastAsiaTheme="minorEastAsia"/>
        </w:rPr>
      </w:pPr>
      <w:r w:rsidRPr="003A733A">
        <w:rPr>
          <w:rStyle w:val="FontStyle26"/>
          <w:rFonts w:eastAsiaTheme="minorEastAsia"/>
        </w:rPr>
        <w:t>Отчет о выполнении сводных показателей государственных заданий на оказание государственных услуг (выполнение работ) государственными учреждениями Карачаево-Черкесской Республики в рамках государственной программы по состоянию на</w:t>
      </w:r>
      <w:r w:rsidR="00E04358" w:rsidRPr="003A733A">
        <w:rPr>
          <w:rStyle w:val="FontStyle26"/>
          <w:rFonts w:eastAsiaTheme="minorEastAsia"/>
        </w:rPr>
        <w:t xml:space="preserve"> </w:t>
      </w:r>
      <w:r w:rsidR="000A2D4D" w:rsidRPr="003A733A">
        <w:rPr>
          <w:rStyle w:val="FontStyle26"/>
          <w:rFonts w:eastAsiaTheme="minorEastAsia"/>
        </w:rPr>
        <w:t xml:space="preserve">1 </w:t>
      </w:r>
      <w:r w:rsidR="00B50640" w:rsidRPr="003A733A">
        <w:rPr>
          <w:rStyle w:val="FontStyle26"/>
          <w:rFonts w:eastAsiaTheme="minorEastAsia"/>
        </w:rPr>
        <w:t>января</w:t>
      </w:r>
      <w:r w:rsidR="000A2D4D" w:rsidRPr="003A733A">
        <w:rPr>
          <w:rStyle w:val="FontStyle26"/>
          <w:rFonts w:eastAsiaTheme="minorEastAsia"/>
        </w:rPr>
        <w:t xml:space="preserve"> 201</w:t>
      </w:r>
      <w:r w:rsidR="00B50640" w:rsidRPr="003A733A">
        <w:rPr>
          <w:rStyle w:val="FontStyle26"/>
          <w:rFonts w:eastAsiaTheme="minorEastAsia"/>
        </w:rPr>
        <w:t>6</w:t>
      </w:r>
      <w:r w:rsidR="000A2D4D" w:rsidRPr="003A733A">
        <w:rPr>
          <w:rStyle w:val="FontStyle26"/>
          <w:rFonts w:eastAsiaTheme="minorEastAsia"/>
        </w:rPr>
        <w:t xml:space="preserve"> года</w:t>
      </w:r>
    </w:p>
    <w:p w:rsidR="007503B2" w:rsidRPr="003A733A" w:rsidRDefault="007503B2" w:rsidP="007503B2">
      <w:pPr>
        <w:pStyle w:val="Style2"/>
        <w:widowControl/>
        <w:jc w:val="center"/>
        <w:rPr>
          <w:rStyle w:val="FontStyle26"/>
          <w:rFonts w:eastAsiaTheme="minorEastAsia"/>
        </w:rPr>
      </w:pPr>
    </w:p>
    <w:p w:rsidR="00B50640" w:rsidRPr="00693D4D" w:rsidRDefault="007503B2" w:rsidP="00B50640">
      <w:pPr>
        <w:pStyle w:val="Style5"/>
        <w:widowControl/>
        <w:spacing w:line="240" w:lineRule="auto"/>
        <w:rPr>
          <w:bCs/>
          <w:iCs/>
          <w:sz w:val="20"/>
          <w:szCs w:val="20"/>
        </w:rPr>
      </w:pPr>
      <w:r w:rsidRPr="00693D4D">
        <w:rPr>
          <w:rStyle w:val="FontStyle27"/>
          <w:rFonts w:eastAsiaTheme="minorEastAsia"/>
          <w:sz w:val="20"/>
          <w:szCs w:val="20"/>
        </w:rPr>
        <w:t xml:space="preserve">Наименование государственной программы </w:t>
      </w:r>
      <w:r w:rsidR="00B50640" w:rsidRPr="00693D4D">
        <w:rPr>
          <w:rStyle w:val="FontStyle27"/>
          <w:rFonts w:eastAsiaTheme="minorEastAsia"/>
          <w:sz w:val="20"/>
          <w:szCs w:val="20"/>
        </w:rPr>
        <w:t xml:space="preserve"> </w:t>
      </w:r>
      <w:r w:rsidR="00B50640" w:rsidRPr="00693D4D">
        <w:rPr>
          <w:bCs/>
          <w:iCs/>
          <w:sz w:val="20"/>
          <w:szCs w:val="20"/>
        </w:rPr>
        <w:t>- «Развитие культуры Карачаево-Черкесской Республики на 2014-2016 годы»</w:t>
      </w:r>
    </w:p>
    <w:p w:rsidR="00B50640" w:rsidRPr="00693D4D" w:rsidRDefault="00B50640" w:rsidP="007503B2">
      <w:pPr>
        <w:pStyle w:val="Style2"/>
        <w:widowControl/>
        <w:rPr>
          <w:rStyle w:val="FontStyle27"/>
          <w:rFonts w:eastAsiaTheme="minorEastAsia"/>
          <w:sz w:val="20"/>
          <w:szCs w:val="20"/>
        </w:rPr>
      </w:pPr>
    </w:p>
    <w:p w:rsidR="00B50640" w:rsidRPr="00693D4D" w:rsidRDefault="007503B2" w:rsidP="00B50640">
      <w:pPr>
        <w:pStyle w:val="Style5"/>
        <w:widowControl/>
        <w:spacing w:line="240" w:lineRule="auto"/>
        <w:rPr>
          <w:sz w:val="20"/>
          <w:szCs w:val="20"/>
        </w:rPr>
      </w:pPr>
      <w:r w:rsidRPr="00693D4D">
        <w:rPr>
          <w:rStyle w:val="FontStyle27"/>
          <w:rFonts w:eastAsiaTheme="minorEastAsia"/>
          <w:sz w:val="20"/>
          <w:szCs w:val="20"/>
        </w:rPr>
        <w:t>Ответственный исполнитель государственной программы</w:t>
      </w:r>
      <w:r w:rsidR="00B50640" w:rsidRPr="00693D4D">
        <w:rPr>
          <w:rStyle w:val="FontStyle27"/>
          <w:rFonts w:eastAsiaTheme="minorEastAsia"/>
          <w:sz w:val="20"/>
          <w:szCs w:val="20"/>
        </w:rPr>
        <w:t xml:space="preserve"> </w:t>
      </w:r>
      <w:r w:rsidR="00B50640" w:rsidRPr="00693D4D">
        <w:rPr>
          <w:rStyle w:val="FontStyle27"/>
          <w:sz w:val="20"/>
          <w:szCs w:val="20"/>
        </w:rPr>
        <w:t xml:space="preserve">- </w:t>
      </w:r>
      <w:r w:rsidR="00B50640" w:rsidRPr="00693D4D">
        <w:rPr>
          <w:sz w:val="20"/>
          <w:szCs w:val="20"/>
        </w:rPr>
        <w:t>Министерство культуры Карачаево-Черкесской Республики</w:t>
      </w:r>
    </w:p>
    <w:p w:rsidR="007503B2" w:rsidRPr="00693D4D" w:rsidRDefault="007503B2" w:rsidP="007503B2">
      <w:pPr>
        <w:pStyle w:val="Style2"/>
        <w:widowControl/>
        <w:rPr>
          <w:rStyle w:val="FontStyle27"/>
          <w:rFonts w:eastAsiaTheme="minorEastAsia"/>
          <w:sz w:val="20"/>
          <w:szCs w:val="20"/>
        </w:rPr>
      </w:pPr>
    </w:p>
    <w:p w:rsidR="007503B2" w:rsidRPr="003A733A" w:rsidRDefault="007503B2" w:rsidP="007503B2">
      <w:pPr>
        <w:pStyle w:val="Style2"/>
        <w:widowControl/>
        <w:rPr>
          <w:rStyle w:val="FontStyle27"/>
          <w:rFonts w:eastAsiaTheme="minorEastAsia"/>
        </w:rPr>
      </w:pPr>
    </w:p>
    <w:tbl>
      <w:tblPr>
        <w:tblW w:w="1474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8"/>
        <w:gridCol w:w="1661"/>
        <w:gridCol w:w="2148"/>
        <w:gridCol w:w="1417"/>
        <w:gridCol w:w="992"/>
        <w:gridCol w:w="993"/>
        <w:gridCol w:w="1134"/>
        <w:gridCol w:w="1134"/>
        <w:gridCol w:w="1134"/>
        <w:gridCol w:w="992"/>
        <w:gridCol w:w="992"/>
        <w:gridCol w:w="1418"/>
      </w:tblGrid>
      <w:tr w:rsidR="002B2341" w:rsidRPr="003A733A" w:rsidTr="008C2A3A">
        <w:trPr>
          <w:trHeight w:val="637"/>
        </w:trPr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2341" w:rsidRPr="003A733A" w:rsidRDefault="002B2341" w:rsidP="003A733A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</w:rPr>
            </w:pPr>
            <w:r w:rsidRPr="003A733A">
              <w:rPr>
                <w:rStyle w:val="FontStyle27"/>
                <w:rFonts w:eastAsiaTheme="minorEastAsia"/>
              </w:rPr>
              <w:t>№ п/п</w:t>
            </w:r>
          </w:p>
          <w:p w:rsidR="002B2341" w:rsidRPr="003A733A" w:rsidRDefault="002B2341" w:rsidP="003A733A">
            <w:pPr>
              <w:spacing w:line="240" w:lineRule="auto"/>
              <w:jc w:val="center"/>
              <w:rPr>
                <w:rStyle w:val="FontStyle27"/>
                <w:rFonts w:eastAsiaTheme="minorEastAsia"/>
              </w:rPr>
            </w:pPr>
          </w:p>
          <w:p w:rsidR="002B2341" w:rsidRPr="003A733A" w:rsidRDefault="002B2341" w:rsidP="003A733A">
            <w:pPr>
              <w:spacing w:line="240" w:lineRule="auto"/>
              <w:jc w:val="center"/>
              <w:rPr>
                <w:rStyle w:val="FontStyle27"/>
                <w:rFonts w:eastAsiaTheme="minorEastAsia"/>
              </w:rPr>
            </w:pP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2341" w:rsidRPr="003A733A" w:rsidRDefault="002B2341" w:rsidP="003A733A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</w:rPr>
            </w:pPr>
            <w:r w:rsidRPr="003A733A">
              <w:rPr>
                <w:rStyle w:val="FontStyle27"/>
                <w:rFonts w:eastAsiaTheme="minorEastAsia"/>
              </w:rPr>
              <w:t>Наименование государственной услуги (работы)</w:t>
            </w:r>
          </w:p>
          <w:p w:rsidR="002B2341" w:rsidRPr="003A733A" w:rsidRDefault="002B2341" w:rsidP="003A733A">
            <w:pPr>
              <w:spacing w:line="240" w:lineRule="auto"/>
              <w:jc w:val="center"/>
              <w:rPr>
                <w:rStyle w:val="FontStyle27"/>
                <w:rFonts w:eastAsiaTheme="minorEastAsia"/>
              </w:rPr>
            </w:pPr>
          </w:p>
          <w:p w:rsidR="002B2341" w:rsidRPr="003A733A" w:rsidRDefault="002B2341" w:rsidP="003A733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2341" w:rsidRPr="003A733A" w:rsidRDefault="002B2341" w:rsidP="003A733A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</w:rPr>
            </w:pPr>
            <w:r w:rsidRPr="003A733A">
              <w:rPr>
                <w:rStyle w:val="FontStyle27"/>
                <w:rFonts w:eastAsiaTheme="minorEastAsia"/>
              </w:rPr>
              <w:t>Наименование показателя, характеризующего объем услуги (работы)</w:t>
            </w:r>
          </w:p>
          <w:p w:rsidR="002B2341" w:rsidRPr="003A733A" w:rsidRDefault="002B2341" w:rsidP="003A733A">
            <w:pPr>
              <w:spacing w:line="240" w:lineRule="auto"/>
              <w:jc w:val="center"/>
              <w:rPr>
                <w:rStyle w:val="FontStyle27"/>
                <w:rFonts w:eastAsiaTheme="minorEastAsia"/>
              </w:rPr>
            </w:pPr>
          </w:p>
          <w:p w:rsidR="002B2341" w:rsidRPr="003A733A" w:rsidRDefault="002B2341" w:rsidP="003A733A">
            <w:pPr>
              <w:spacing w:line="240" w:lineRule="auto"/>
              <w:jc w:val="center"/>
              <w:rPr>
                <w:rStyle w:val="FontStyle27"/>
                <w:rFonts w:eastAsia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2341" w:rsidRPr="003A733A" w:rsidRDefault="002B2341" w:rsidP="003A733A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</w:rPr>
            </w:pPr>
            <w:r w:rsidRPr="003A733A">
              <w:rPr>
                <w:rStyle w:val="FontStyle27"/>
                <w:rFonts w:eastAsiaTheme="minorEastAsia"/>
              </w:rPr>
              <w:t>Единица измерения объема государственной услуги</w:t>
            </w:r>
          </w:p>
          <w:p w:rsidR="002B2341" w:rsidRPr="003A733A" w:rsidRDefault="002B2341" w:rsidP="003A733A">
            <w:pPr>
              <w:spacing w:line="240" w:lineRule="auto"/>
              <w:jc w:val="center"/>
              <w:rPr>
                <w:rStyle w:val="FontStyle27"/>
                <w:rFonts w:eastAsiaTheme="minorEastAsia"/>
              </w:rPr>
            </w:pPr>
          </w:p>
          <w:p w:rsidR="002B2341" w:rsidRPr="003A733A" w:rsidRDefault="002B2341" w:rsidP="003A733A">
            <w:pPr>
              <w:spacing w:line="240" w:lineRule="auto"/>
              <w:jc w:val="center"/>
              <w:rPr>
                <w:rStyle w:val="FontStyle27"/>
                <w:rFonts w:eastAsiaTheme="minorEastAsia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41" w:rsidRPr="003A733A" w:rsidRDefault="002B2341" w:rsidP="003A733A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</w:rPr>
            </w:pPr>
            <w:r w:rsidRPr="003A733A">
              <w:rPr>
                <w:rStyle w:val="FontStyle27"/>
                <w:rFonts w:eastAsiaTheme="minorEastAsia"/>
              </w:rPr>
              <w:t>Значение показателя объема государственной услуги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41" w:rsidRPr="003A733A" w:rsidRDefault="002B2341" w:rsidP="003A733A">
            <w:pPr>
              <w:pStyle w:val="Style7"/>
              <w:widowControl/>
              <w:spacing w:line="240" w:lineRule="auto"/>
              <w:ind w:left="226"/>
              <w:rPr>
                <w:rStyle w:val="FontStyle27"/>
                <w:rFonts w:eastAsiaTheme="minorEastAsia"/>
              </w:rPr>
            </w:pPr>
            <w:r w:rsidRPr="003A733A">
              <w:rPr>
                <w:rStyle w:val="FontStyle27"/>
                <w:rFonts w:eastAsiaTheme="minorEastAsia"/>
              </w:rPr>
              <w:t>Расходы бюджета Карачаево-Черкесской Республики на оказание государственной услуги (выполнение работы), тыс. рублей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41" w:rsidRPr="003A733A" w:rsidRDefault="002B2341" w:rsidP="003A733A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rFonts w:eastAsiaTheme="minorEastAsia"/>
              </w:rPr>
            </w:pPr>
            <w:r w:rsidRPr="003A733A">
              <w:rPr>
                <w:rStyle w:val="FontStyle27"/>
                <w:rFonts w:eastAsiaTheme="minorEastAsia"/>
              </w:rPr>
              <w:t>Кассовые расходы в 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2341" w:rsidRPr="003A733A" w:rsidRDefault="002B2341" w:rsidP="003A733A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</w:rPr>
            </w:pPr>
            <w:r w:rsidRPr="003A733A">
              <w:rPr>
                <w:rStyle w:val="FontStyle27"/>
                <w:rFonts w:eastAsiaTheme="minorEastAsia"/>
              </w:rPr>
              <w:t>Процент выполнения целевого показателя, для достижения</w:t>
            </w:r>
          </w:p>
          <w:p w:rsidR="002B2341" w:rsidRPr="003A733A" w:rsidRDefault="002B2341" w:rsidP="003A733A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</w:rPr>
            </w:pPr>
            <w:r w:rsidRPr="003A733A">
              <w:rPr>
                <w:rStyle w:val="FontStyle27"/>
                <w:rFonts w:eastAsiaTheme="minorEastAsia"/>
              </w:rPr>
              <w:t>которого оказывается государственна</w:t>
            </w:r>
          </w:p>
          <w:p w:rsidR="002B2341" w:rsidRPr="003A733A" w:rsidRDefault="002B2341" w:rsidP="003A733A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</w:rPr>
            </w:pPr>
            <w:r w:rsidRPr="003A733A">
              <w:rPr>
                <w:rStyle w:val="FontStyle27"/>
                <w:rFonts w:eastAsiaTheme="minorEastAsia"/>
              </w:rPr>
              <w:t>я услуга (выполняется работа)</w:t>
            </w:r>
          </w:p>
        </w:tc>
      </w:tr>
      <w:tr w:rsidR="002B2341" w:rsidRPr="003A733A" w:rsidTr="008C2A3A"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41" w:rsidRPr="003A733A" w:rsidRDefault="002B2341" w:rsidP="003A733A">
            <w:pPr>
              <w:spacing w:line="240" w:lineRule="auto"/>
              <w:rPr>
                <w:rStyle w:val="FontStyle27"/>
                <w:rFonts w:eastAsiaTheme="minorEastAsia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41" w:rsidRPr="003A733A" w:rsidRDefault="002B2341" w:rsidP="003A733A">
            <w:pPr>
              <w:spacing w:line="240" w:lineRule="auto"/>
              <w:rPr>
                <w:rStyle w:val="FontStyle27"/>
                <w:rFonts w:eastAsiaTheme="minorEastAsia"/>
              </w:rPr>
            </w:pPr>
          </w:p>
        </w:tc>
        <w:tc>
          <w:tcPr>
            <w:tcW w:w="21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41" w:rsidRPr="003A733A" w:rsidRDefault="002B2341" w:rsidP="003A733A">
            <w:pPr>
              <w:spacing w:line="240" w:lineRule="auto"/>
              <w:rPr>
                <w:rStyle w:val="FontStyle27"/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41" w:rsidRPr="003A733A" w:rsidRDefault="002B2341" w:rsidP="003A733A">
            <w:pPr>
              <w:spacing w:line="240" w:lineRule="auto"/>
              <w:rPr>
                <w:rStyle w:val="FontStyle27"/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41" w:rsidRPr="003A733A" w:rsidRDefault="002B2341" w:rsidP="003A733A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rFonts w:eastAsiaTheme="minorEastAsia"/>
              </w:rPr>
            </w:pPr>
            <w:r w:rsidRPr="003A733A">
              <w:rPr>
                <w:rStyle w:val="FontStyle27"/>
                <w:rFonts w:eastAsiaTheme="minorEastAsia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41" w:rsidRPr="003A733A" w:rsidRDefault="002B2341" w:rsidP="003A733A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rFonts w:eastAsiaTheme="minorEastAsia"/>
              </w:rPr>
            </w:pPr>
            <w:r w:rsidRPr="003A733A">
              <w:rPr>
                <w:rStyle w:val="FontStyle27"/>
                <w:rFonts w:eastAsiaTheme="minorEastAsia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41" w:rsidRPr="003A733A" w:rsidRDefault="002B2341" w:rsidP="003A733A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</w:rPr>
            </w:pPr>
            <w:r w:rsidRPr="003A733A">
              <w:rPr>
                <w:rStyle w:val="FontStyle27"/>
                <w:rFonts w:eastAsiaTheme="minorEastAsia"/>
              </w:rPr>
              <w:t xml:space="preserve">сводная бюджетная роспись на </w:t>
            </w:r>
            <w:r w:rsidRPr="003A733A">
              <w:rPr>
                <w:rStyle w:val="FontStyle33"/>
                <w:rFonts w:eastAsiaTheme="minorEastAsia"/>
              </w:rPr>
              <w:t xml:space="preserve">1 </w:t>
            </w:r>
            <w:r w:rsidRPr="003A733A">
              <w:rPr>
                <w:rStyle w:val="FontStyle27"/>
                <w:rFonts w:eastAsiaTheme="minorEastAsia"/>
              </w:rPr>
              <w:t>января отчетного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41" w:rsidRPr="003A733A" w:rsidRDefault="002B2341" w:rsidP="003A733A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</w:rPr>
            </w:pPr>
            <w:r w:rsidRPr="003A733A">
              <w:rPr>
                <w:rStyle w:val="FontStyle27"/>
                <w:rFonts w:eastAsiaTheme="minorEastAsia"/>
              </w:rPr>
              <w:t>сводная бюджетная роспись на</w:t>
            </w:r>
          </w:p>
          <w:p w:rsidR="002B2341" w:rsidRPr="003A733A" w:rsidRDefault="002B2341" w:rsidP="003A733A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</w:rPr>
            </w:pPr>
            <w:r w:rsidRPr="003A733A">
              <w:rPr>
                <w:rStyle w:val="FontStyle27"/>
                <w:rFonts w:eastAsiaTheme="minorEastAsia"/>
              </w:rPr>
              <w:t>конец отчетного</w:t>
            </w:r>
          </w:p>
          <w:p w:rsidR="002B2341" w:rsidRPr="003A733A" w:rsidRDefault="002B2341" w:rsidP="003A733A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rFonts w:eastAsiaTheme="minorEastAsia"/>
              </w:rPr>
            </w:pPr>
            <w:r w:rsidRPr="003A733A">
              <w:rPr>
                <w:rStyle w:val="FontStyle27"/>
                <w:rFonts w:eastAsiaTheme="minorEastAsia"/>
              </w:rPr>
              <w:t>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41" w:rsidRPr="003A733A" w:rsidRDefault="002B2341" w:rsidP="003A733A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</w:rPr>
            </w:pPr>
            <w:r w:rsidRPr="003A733A">
              <w:rPr>
                <w:rStyle w:val="FontStyle27"/>
                <w:rFonts w:eastAsiaTheme="minorEastAsia"/>
              </w:rPr>
              <w:t>кассовое исполнение</w:t>
            </w:r>
            <w:r w:rsidR="00693D4D">
              <w:rPr>
                <w:rStyle w:val="FontStyle27"/>
                <w:rFonts w:eastAsiaTheme="minorEastAsi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41" w:rsidRPr="003A733A" w:rsidRDefault="002B2341" w:rsidP="003A733A">
            <w:pPr>
              <w:pStyle w:val="Style5"/>
              <w:widowControl/>
              <w:spacing w:line="240" w:lineRule="auto"/>
              <w:jc w:val="center"/>
              <w:rPr>
                <w:rStyle w:val="FontStyle33"/>
                <w:rFonts w:eastAsiaTheme="minorEastAsia"/>
              </w:rPr>
            </w:pPr>
            <w:r w:rsidRPr="003A733A">
              <w:rPr>
                <w:rStyle w:val="FontStyle27"/>
                <w:rFonts w:eastAsiaTheme="minorEastAsia"/>
              </w:rPr>
              <w:t xml:space="preserve">к плану на </w:t>
            </w:r>
            <w:r w:rsidRPr="003A733A">
              <w:rPr>
                <w:rStyle w:val="FontStyle33"/>
                <w:rFonts w:eastAsiaTheme="minorEastAsia"/>
              </w:rPr>
              <w:t>1</w:t>
            </w:r>
          </w:p>
          <w:p w:rsidR="002B2341" w:rsidRPr="003A733A" w:rsidRDefault="002B2341" w:rsidP="003A733A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</w:rPr>
            </w:pPr>
            <w:r w:rsidRPr="003A733A">
              <w:rPr>
                <w:rStyle w:val="FontStyle27"/>
                <w:rFonts w:eastAsiaTheme="minorEastAsia"/>
              </w:rPr>
              <w:t>января отчетного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41" w:rsidRPr="003A733A" w:rsidRDefault="002B2341" w:rsidP="003A733A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</w:rPr>
            </w:pPr>
            <w:r w:rsidRPr="003A733A">
              <w:rPr>
                <w:rStyle w:val="FontStyle27"/>
                <w:rFonts w:eastAsiaTheme="minorEastAsia"/>
              </w:rPr>
              <w:t>к плану на</w:t>
            </w:r>
          </w:p>
          <w:p w:rsidR="002B2341" w:rsidRPr="003A733A" w:rsidRDefault="002B2341" w:rsidP="003A733A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</w:rPr>
            </w:pPr>
            <w:r w:rsidRPr="003A733A">
              <w:rPr>
                <w:rStyle w:val="FontStyle27"/>
                <w:rFonts w:eastAsiaTheme="minorEastAsia"/>
              </w:rPr>
              <w:t>отчетную дату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41" w:rsidRPr="003A733A" w:rsidRDefault="002B2341" w:rsidP="003A733A">
            <w:pPr>
              <w:pStyle w:val="Style7"/>
              <w:widowControl/>
              <w:spacing w:line="240" w:lineRule="auto"/>
              <w:jc w:val="left"/>
              <w:rPr>
                <w:rStyle w:val="FontStyle27"/>
                <w:rFonts w:eastAsiaTheme="minorEastAsia"/>
              </w:rPr>
            </w:pPr>
          </w:p>
        </w:tc>
      </w:tr>
      <w:tr w:rsidR="002D7CDC" w:rsidRPr="003A733A" w:rsidTr="008C2A3A"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DC" w:rsidRPr="003A733A" w:rsidRDefault="002D7CDC" w:rsidP="003A733A">
            <w:pPr>
              <w:pStyle w:val="Style17"/>
              <w:widowControl/>
              <w:spacing w:line="240" w:lineRule="auto"/>
              <w:jc w:val="left"/>
              <w:rPr>
                <w:rStyle w:val="FontStyle33"/>
                <w:rFonts w:eastAsiaTheme="minorEastAsia"/>
                <w:sz w:val="20"/>
                <w:szCs w:val="20"/>
              </w:rPr>
            </w:pPr>
          </w:p>
        </w:tc>
        <w:tc>
          <w:tcPr>
            <w:tcW w:w="12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DC" w:rsidRPr="003A733A" w:rsidRDefault="002D7CD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3A733A">
              <w:rPr>
                <w:rStyle w:val="FontStyle29"/>
                <w:sz w:val="20"/>
                <w:szCs w:val="20"/>
              </w:rPr>
              <w:t>Подпрограмма 1</w:t>
            </w:r>
            <w:r w:rsidRPr="003A733A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33A">
              <w:rPr>
                <w:b/>
                <w:sz w:val="20"/>
                <w:szCs w:val="20"/>
              </w:rPr>
              <w:t>«Обеспечение деятельности подведомственных учреждений</w:t>
            </w:r>
            <w:r w:rsidRPr="003A733A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A733A">
              <w:rPr>
                <w:b/>
                <w:sz w:val="20"/>
                <w:szCs w:val="20"/>
              </w:rPr>
              <w:t>в сфере культуры»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CDC" w:rsidRPr="003A733A" w:rsidRDefault="002D7CDC" w:rsidP="003A733A">
            <w:pPr>
              <w:pStyle w:val="Style1"/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  <w:tr w:rsidR="00195411" w:rsidRPr="003A733A" w:rsidTr="008C2A3A"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7"/>
              <w:widowControl/>
              <w:tabs>
                <w:tab w:val="left" w:pos="-1134"/>
              </w:tabs>
              <w:spacing w:line="240" w:lineRule="auto"/>
              <w:ind w:left="-142" w:right="-97"/>
              <w:rPr>
                <w:rStyle w:val="FontStyle27"/>
                <w:sz w:val="20"/>
                <w:szCs w:val="20"/>
              </w:rPr>
            </w:pPr>
            <w:r w:rsidRPr="003A733A">
              <w:rPr>
                <w:rStyle w:val="FontStyle27"/>
                <w:sz w:val="20"/>
                <w:szCs w:val="20"/>
              </w:rPr>
              <w:t>1.1.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Число пользователей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693D4D" w:rsidRDefault="001C619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693D4D">
              <w:rPr>
                <w:rFonts w:eastAsiaTheme="minorEastAsia"/>
                <w:sz w:val="20"/>
                <w:szCs w:val="20"/>
              </w:rPr>
              <w:t>18463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8C2A3A" w:rsidRDefault="008C2A3A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18458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5411" w:rsidRPr="003A733A" w:rsidRDefault="00195411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3A733A">
              <w:rPr>
                <w:rFonts w:eastAsiaTheme="minorEastAsia"/>
                <w:sz w:val="20"/>
                <w:szCs w:val="20"/>
              </w:rPr>
              <w:t>9734,2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198" w:rsidRPr="00693D4D" w:rsidRDefault="00195411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693D4D">
              <w:rPr>
                <w:rFonts w:eastAsiaTheme="minorEastAsia"/>
                <w:sz w:val="20"/>
                <w:szCs w:val="20"/>
              </w:rPr>
              <w:t>9980,5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198" w:rsidRPr="00693D4D" w:rsidRDefault="00693D4D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693D4D">
              <w:rPr>
                <w:rFonts w:eastAsiaTheme="minorEastAsia"/>
                <w:sz w:val="20"/>
                <w:szCs w:val="20"/>
              </w:rPr>
              <w:t>9597,4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198" w:rsidRPr="00693D4D" w:rsidRDefault="00693D4D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693D4D">
              <w:rPr>
                <w:rFonts w:eastAsiaTheme="minorEastAsia"/>
                <w:sz w:val="20"/>
                <w:szCs w:val="20"/>
              </w:rPr>
              <w:t>98,6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6198" w:rsidRPr="00693D4D" w:rsidRDefault="00693D4D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693D4D">
              <w:rPr>
                <w:rFonts w:eastAsiaTheme="minorEastAsia"/>
                <w:sz w:val="20"/>
                <w:szCs w:val="20"/>
              </w:rPr>
              <w:t>96,2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100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7"/>
              <w:widowControl/>
              <w:tabs>
                <w:tab w:val="left" w:pos="-1134"/>
              </w:tabs>
              <w:spacing w:line="240" w:lineRule="auto"/>
              <w:ind w:left="-142" w:right="-97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8"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Число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посещ.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693D4D" w:rsidRDefault="001C619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693D4D">
              <w:rPr>
                <w:rFonts w:eastAsiaTheme="minorEastAsia"/>
                <w:sz w:val="20"/>
                <w:szCs w:val="20"/>
              </w:rPr>
              <w:t>151095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9B62E8" w:rsidRDefault="008C2A3A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151795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100,5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tabs>
                <w:tab w:val="left" w:pos="-1134"/>
              </w:tabs>
              <w:ind w:left="-142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Книговыдача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экз.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693D4D" w:rsidRDefault="001C619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693D4D">
              <w:rPr>
                <w:rFonts w:eastAsiaTheme="minorEastAsia"/>
                <w:sz w:val="20"/>
                <w:szCs w:val="20"/>
              </w:rPr>
              <w:t>381315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381314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100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Пополнение фонда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экз.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693D4D" w:rsidRDefault="001C619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693D4D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9B62E8" w:rsidRDefault="001C619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9B62E8" w:rsidRDefault="001C619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Число проведенных массовых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693D4D" w:rsidRDefault="001C619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693D4D">
              <w:rPr>
                <w:rFonts w:eastAsiaTheme="minorEastAsia"/>
                <w:sz w:val="20"/>
                <w:szCs w:val="20"/>
              </w:rPr>
              <w:t>1147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1153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100,5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Командировки в библиотеки КЧР с целью оказания методической и практической помощи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количество командировок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693D4D" w:rsidRDefault="001C619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693D4D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9B62E8" w:rsidRDefault="001C619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3A733A" w:rsidRDefault="001C6198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98" w:rsidRPr="009B62E8" w:rsidRDefault="001C619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195411" w:rsidRPr="003A733A" w:rsidTr="008C2A3A"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3A733A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Проведение фестивалей, смотров, конкурсов и иных праздничных мероприятий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Количество концертных программ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693D4D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693D4D">
              <w:rPr>
                <w:rFonts w:eastAsiaTheme="minorEastAsia"/>
                <w:sz w:val="20"/>
                <w:szCs w:val="20"/>
              </w:rPr>
              <w:t>186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186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3A733A">
              <w:rPr>
                <w:rFonts w:eastAsiaTheme="minorEastAsia"/>
                <w:sz w:val="20"/>
                <w:szCs w:val="20"/>
              </w:rPr>
              <w:t>26360,8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49C" w:rsidRPr="003A733A" w:rsidRDefault="00195411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3A733A">
              <w:rPr>
                <w:rFonts w:eastAsiaTheme="minorEastAsia"/>
                <w:sz w:val="20"/>
                <w:szCs w:val="20"/>
              </w:rPr>
              <w:t>28100,5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49C" w:rsidRPr="00693D4D" w:rsidRDefault="00693D4D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27500,4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49C" w:rsidRPr="00693D4D" w:rsidRDefault="00693D4D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693D4D">
              <w:rPr>
                <w:rFonts w:eastAsiaTheme="minorEastAsia"/>
                <w:sz w:val="20"/>
                <w:szCs w:val="20"/>
              </w:rPr>
              <w:t>104,3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49C" w:rsidRPr="00693D4D" w:rsidRDefault="00693D4D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693D4D">
              <w:rPr>
                <w:rFonts w:eastAsiaTheme="minorEastAsia"/>
                <w:sz w:val="20"/>
                <w:szCs w:val="20"/>
              </w:rPr>
              <w:t>97,9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100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Число посещений концертных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693D4D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693D4D">
              <w:rPr>
                <w:rFonts w:eastAsiaTheme="minorEastAsia"/>
                <w:sz w:val="20"/>
                <w:szCs w:val="20"/>
              </w:rPr>
              <w:t>13500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13889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102,9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7"/>
              <w:widowControl/>
              <w:spacing w:line="240" w:lineRule="auto"/>
              <w:rPr>
                <w:rStyle w:val="FontStyle33"/>
                <w:rFonts w:eastAsiaTheme="minorEastAsia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Средняя наполняемость зала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3A733A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693D4D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693D4D">
              <w:rPr>
                <w:rFonts w:eastAsiaTheme="minorEastAsia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40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100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7"/>
              <w:widowControl/>
              <w:spacing w:line="240" w:lineRule="auto"/>
              <w:rPr>
                <w:rStyle w:val="FontStyle33"/>
                <w:rFonts w:eastAsiaTheme="minorEastAsia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Число обоснованных жалоб потребителей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693D4D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693D4D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9B62E8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9B62E8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195411" w:rsidRPr="003A733A" w:rsidTr="008C2A3A"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3A733A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 xml:space="preserve">Предоставление концертного </w:t>
            </w:r>
            <w:r w:rsidRPr="003A733A">
              <w:rPr>
                <w:rStyle w:val="FontStyle29"/>
                <w:b w:val="0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lastRenderedPageBreak/>
              <w:t>Количество концертных программ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  <w:p w:rsidR="009F049C" w:rsidRPr="003A733A" w:rsidRDefault="009F049C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  <w:p w:rsidR="009F049C" w:rsidRPr="003A733A" w:rsidRDefault="009F049C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693D4D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693D4D">
              <w:rPr>
                <w:rFonts w:eastAsiaTheme="minorEastAsia"/>
                <w:sz w:val="20"/>
                <w:szCs w:val="20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3A733A">
              <w:rPr>
                <w:rFonts w:eastAsiaTheme="minorEastAsia"/>
                <w:sz w:val="20"/>
                <w:szCs w:val="20"/>
              </w:rPr>
              <w:t>16964,8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3A733A">
              <w:rPr>
                <w:rFonts w:eastAsiaTheme="minorEastAsia"/>
                <w:sz w:val="20"/>
                <w:szCs w:val="20"/>
              </w:rPr>
              <w:t>18638,1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49C" w:rsidRPr="00693D4D" w:rsidRDefault="00693D4D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18620,0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49C" w:rsidRPr="00693D4D" w:rsidRDefault="00693D4D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109,8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49C" w:rsidRPr="00693D4D" w:rsidRDefault="00693D4D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140</w:t>
            </w:r>
          </w:p>
        </w:tc>
      </w:tr>
      <w:tr w:rsidR="00195411" w:rsidRPr="003A733A" w:rsidTr="008C2A3A">
        <w:trPr>
          <w:trHeight w:val="726"/>
        </w:trPr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Число посещений концертных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9B62E8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7010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7776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9B62E8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9B62E8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9B62E8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9B62E8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9B62E8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110,9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8"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Средняя наполняемость зала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9B62E8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80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9B62E8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9B62E8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9B62E8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9B62E8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049C" w:rsidRPr="009B62E8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200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Число обоснованных жалоб потребителей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3A733A" w:rsidRDefault="009F049C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9B62E8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9B62E8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9B62E8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9B62E8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9B62E8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9B62E8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9B62E8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49C" w:rsidRPr="009B62E8" w:rsidRDefault="009F049C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195411" w:rsidRPr="003A733A" w:rsidTr="008C2A3A"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3A733A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Предоставление дополнительного образования в сфере культуры и искусства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Доля обучающихся, имеющих положительные оценки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066563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86,8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3A733A">
              <w:rPr>
                <w:rFonts w:eastAsiaTheme="minorEastAsia"/>
                <w:sz w:val="20"/>
                <w:szCs w:val="20"/>
              </w:rPr>
              <w:t>9755,1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3A733A">
              <w:rPr>
                <w:rFonts w:eastAsiaTheme="minorEastAsia"/>
                <w:sz w:val="20"/>
                <w:szCs w:val="20"/>
              </w:rPr>
              <w:t>9760,7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563" w:rsidRPr="00693D4D" w:rsidRDefault="00693D4D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9707,6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563" w:rsidRPr="00693D4D" w:rsidRDefault="00693D4D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99,5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563" w:rsidRPr="00693D4D" w:rsidRDefault="00693D4D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124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5"/>
              <w:widowControl/>
              <w:spacing w:line="240" w:lineRule="auto"/>
              <w:ind w:left="-142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5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Доля победителей конкурсов, фестивалей, олимпиад, выставок от общего числа участников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066563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47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156,7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Число обоснованных жалоб потребителей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066563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066563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066563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195411" w:rsidRPr="003A733A" w:rsidTr="008C2A3A"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3A733A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8"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Проведение клубно-просветительской деятельности, фестивалей, смотров, конкурсов и иных праздничных мероприятий</w:t>
            </w:r>
          </w:p>
          <w:p w:rsidR="00066563" w:rsidRPr="003A733A" w:rsidRDefault="00066563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</w:p>
          <w:p w:rsidR="00066563" w:rsidRPr="003A733A" w:rsidRDefault="00066563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</w:p>
          <w:p w:rsidR="00066563" w:rsidRPr="003A733A" w:rsidRDefault="00066563" w:rsidP="003A733A">
            <w:pPr>
              <w:pStyle w:val="Style8"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8"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Количество фестивалей, смотров, конкурсов и иных праздничных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066563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563" w:rsidRPr="00D06098" w:rsidRDefault="00066563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D06098">
              <w:rPr>
                <w:rFonts w:eastAsiaTheme="minorEastAsia"/>
                <w:sz w:val="20"/>
                <w:szCs w:val="20"/>
              </w:rPr>
              <w:t>7040,0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563" w:rsidRPr="00D06098" w:rsidRDefault="00066563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D06098">
              <w:rPr>
                <w:rFonts w:eastAsiaTheme="minorEastAsia"/>
                <w:sz w:val="20"/>
                <w:szCs w:val="20"/>
              </w:rPr>
              <w:t>7040,0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563" w:rsidRPr="00D06098" w:rsidRDefault="00D0609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D06098">
              <w:rPr>
                <w:rFonts w:eastAsiaTheme="minorEastAsia"/>
                <w:sz w:val="20"/>
                <w:szCs w:val="20"/>
              </w:rPr>
              <w:t>7024,5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563" w:rsidRPr="00D06098" w:rsidRDefault="00D0609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D06098">
              <w:rPr>
                <w:rFonts w:eastAsiaTheme="minorEastAsia"/>
                <w:sz w:val="20"/>
                <w:szCs w:val="20"/>
              </w:rPr>
              <w:t>99,8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563" w:rsidRPr="00D06098" w:rsidRDefault="00D0609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D06098">
              <w:rPr>
                <w:rFonts w:eastAsiaTheme="minorEastAsia"/>
                <w:sz w:val="20"/>
                <w:szCs w:val="20"/>
              </w:rPr>
              <w:t>99,8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103,7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8"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Число посетителей фестивалей, смотров, конкурсов и иных праздничных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066563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30000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30300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101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8"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8"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Количество оказываемых практических и методических услуг, культурно-досуговым учреждениям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066563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34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103,0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5"/>
              <w:widowControl/>
              <w:spacing w:line="240" w:lineRule="auto"/>
              <w:ind w:left="-142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8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Количество специалистов культурно-досуговых учреждений, получившие практические и методические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066563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520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104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5"/>
              <w:widowControl/>
              <w:spacing w:line="240" w:lineRule="auto"/>
              <w:ind w:left="-142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8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Доля потребителей, удовлетворенных качеством оказанной государственной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066563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066563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91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066563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101,1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Число обоснованных жалоб потребителей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066563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066563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3A733A" w:rsidRDefault="00066563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563" w:rsidRPr="009B62E8" w:rsidRDefault="00066563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195411" w:rsidRPr="003A733A" w:rsidTr="008C2A3A"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3A733A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Предоставление доступа к экспозициям музеев и выставок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Количество экспозиций и выставок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9B62E8" w:rsidRDefault="006153D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3A733A">
              <w:rPr>
                <w:rFonts w:eastAsiaTheme="minorEastAsia"/>
                <w:sz w:val="20"/>
                <w:szCs w:val="20"/>
              </w:rPr>
              <w:t>13327,3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3A733A">
              <w:rPr>
                <w:rFonts w:eastAsiaTheme="minorEastAsia"/>
                <w:sz w:val="20"/>
                <w:szCs w:val="20"/>
              </w:rPr>
              <w:t>13863,6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3D5" w:rsidRPr="00D06098" w:rsidRDefault="00D0609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13863,6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3D5" w:rsidRPr="00D06098" w:rsidRDefault="00D0609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104,0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3D5" w:rsidRPr="00D06098" w:rsidRDefault="00D0609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103,7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Доля ежегодно экспонируемых музейных предметов и коллекций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9B62E8" w:rsidRDefault="006153D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7,5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187,5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Комплектование музейных фондов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9B62E8" w:rsidRDefault="006153D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1427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285,4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Доля учетных записей музейных предметов, внесенных в главную книгу, от общего количества поступивших музейных предметов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9B62E8" w:rsidRDefault="006153D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9B62E8" w:rsidRDefault="006153D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9B62E8" w:rsidRDefault="006153D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105,3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Доля обращений потребителей, по которым приняты меры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9B62E8" w:rsidRDefault="006153D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9B62E8" w:rsidRDefault="006153D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80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3A733A" w:rsidRDefault="006153D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D5" w:rsidRPr="009B62E8" w:rsidRDefault="006153D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106,7</w:t>
            </w:r>
          </w:p>
        </w:tc>
      </w:tr>
      <w:tr w:rsidR="008F74B5" w:rsidRPr="003A733A" w:rsidTr="008C2A3A"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  <w:r w:rsidRPr="003A733A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Предоставление информационно-методического обеспечения курсов повышения квалификации и проведении массовых мероприятий для образовательных учреждений в сфере культуры   и  искусства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Количество реализованных дополнительных образовательных программ профессиональной подготовки руководителей и преподавателей образовательных учреждений в сфере культуры и искусства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9B62E8" w:rsidRDefault="008F74B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3A733A">
              <w:rPr>
                <w:rFonts w:eastAsiaTheme="minorEastAsia"/>
                <w:sz w:val="20"/>
                <w:szCs w:val="20"/>
              </w:rPr>
              <w:t>1417,9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3A733A">
              <w:rPr>
                <w:rFonts w:eastAsiaTheme="minorEastAsia"/>
                <w:sz w:val="20"/>
                <w:szCs w:val="20"/>
              </w:rPr>
              <w:t>1418,1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4B5" w:rsidRPr="00D06098" w:rsidRDefault="00D0609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D06098">
              <w:rPr>
                <w:rFonts w:eastAsiaTheme="minorEastAsia"/>
                <w:sz w:val="20"/>
                <w:szCs w:val="20"/>
              </w:rPr>
              <w:t>1393,5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4B5" w:rsidRPr="00D06098" w:rsidRDefault="00D0609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D06098">
              <w:rPr>
                <w:rFonts w:eastAsiaTheme="minorEastAsia"/>
                <w:sz w:val="20"/>
                <w:szCs w:val="20"/>
              </w:rPr>
              <w:t>98,3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4B5" w:rsidRPr="00D06098" w:rsidRDefault="00D0609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D06098">
              <w:rPr>
                <w:rFonts w:eastAsiaTheme="minorEastAsia"/>
                <w:sz w:val="20"/>
                <w:szCs w:val="20"/>
              </w:rPr>
              <w:t>98,3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200</w:t>
            </w:r>
          </w:p>
        </w:tc>
      </w:tr>
      <w:tr w:rsidR="008F74B5" w:rsidRPr="003A733A" w:rsidTr="008C2A3A"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5"/>
              <w:widowControl/>
              <w:spacing w:line="240" w:lineRule="auto"/>
              <w:ind w:left="-142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Количество проведенных мероприятий информационно-методического и консультационного обслуживания образовательных учреждений в сфере культуры и искусства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9B62E8" w:rsidRDefault="008F74B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44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110</w:t>
            </w:r>
          </w:p>
        </w:tc>
      </w:tr>
      <w:tr w:rsidR="008F74B5" w:rsidRPr="003A733A" w:rsidTr="008C2A3A"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i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Количество массовых мероприятий для образовательных учреждений в сфере культуры и искусства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9B62E8" w:rsidRDefault="008F74B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19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EE4E36" w:rsidRDefault="00EE4E36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E4E36">
              <w:rPr>
                <w:rFonts w:eastAsiaTheme="minorEastAsia"/>
                <w:sz w:val="20"/>
                <w:szCs w:val="20"/>
              </w:rPr>
              <w:t>135,7</w:t>
            </w:r>
          </w:p>
        </w:tc>
      </w:tr>
      <w:tr w:rsidR="008F74B5" w:rsidRPr="003A733A" w:rsidTr="008C2A3A"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i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Количество фестивалей, конкурсов, олимпиад и выставок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9B62E8" w:rsidRDefault="008F74B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9B62E8" w:rsidRDefault="009B62E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EE4E36" w:rsidRDefault="00EE4E36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E4E36">
              <w:rPr>
                <w:rFonts w:eastAsiaTheme="minorEastAsia"/>
                <w:sz w:val="20"/>
                <w:szCs w:val="20"/>
              </w:rPr>
              <w:t>88,9</w:t>
            </w:r>
          </w:p>
        </w:tc>
      </w:tr>
      <w:tr w:rsidR="008F74B5" w:rsidRPr="003A733A" w:rsidTr="008C2A3A"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i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Число обоснованных жалоб потребителей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9B62E8" w:rsidRDefault="008F74B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9B62E8" w:rsidRDefault="008F74B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B5" w:rsidRPr="00EE4E36" w:rsidRDefault="008F74B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E4E36"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195411" w:rsidRPr="003A733A" w:rsidTr="008C2A3A"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29"/>
                <w:sz w:val="20"/>
                <w:szCs w:val="20"/>
              </w:rPr>
            </w:pPr>
            <w:r w:rsidRPr="003A733A"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Предоставление театрального обслуживания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Количество театральных постановок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9B62E8" w:rsidRDefault="0042690E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EE4E36" w:rsidRDefault="00EE4E36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E4E36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3A733A">
              <w:rPr>
                <w:rFonts w:eastAsiaTheme="minorEastAsia"/>
                <w:sz w:val="20"/>
                <w:szCs w:val="20"/>
              </w:rPr>
              <w:t>42634,4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90E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3A733A">
              <w:rPr>
                <w:rFonts w:eastAsiaTheme="minorEastAsia"/>
                <w:sz w:val="20"/>
                <w:szCs w:val="20"/>
              </w:rPr>
              <w:t>52153,</w:t>
            </w:r>
            <w:r w:rsidR="002612E3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90E" w:rsidRPr="00D06098" w:rsidRDefault="00D0609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D06098">
              <w:rPr>
                <w:rFonts w:eastAsiaTheme="minorEastAsia"/>
                <w:sz w:val="20"/>
                <w:szCs w:val="20"/>
              </w:rPr>
              <w:t>50337,2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90E" w:rsidRPr="00D06098" w:rsidRDefault="00D0609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D06098">
              <w:rPr>
                <w:rFonts w:eastAsiaTheme="minorEastAsia"/>
                <w:sz w:val="20"/>
                <w:szCs w:val="20"/>
              </w:rPr>
              <w:t>118,1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90E" w:rsidRPr="00D06098" w:rsidRDefault="00D06098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D06098">
              <w:rPr>
                <w:rFonts w:eastAsiaTheme="minorEastAsia"/>
                <w:sz w:val="20"/>
                <w:szCs w:val="20"/>
              </w:rPr>
              <w:t>96,5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EE4E36" w:rsidRDefault="00EE4E36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E4E36">
              <w:rPr>
                <w:rFonts w:eastAsiaTheme="minorEastAsia"/>
                <w:sz w:val="20"/>
                <w:szCs w:val="20"/>
              </w:rPr>
              <w:t>750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Число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9B62E8" w:rsidRDefault="0042690E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EE4E36" w:rsidRDefault="00EE4E36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E4E36">
              <w:rPr>
                <w:rFonts w:eastAsiaTheme="minorEastAsia"/>
                <w:sz w:val="20"/>
                <w:szCs w:val="20"/>
              </w:rPr>
              <w:t>341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EE4E36" w:rsidRDefault="0042690E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E4E36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Число зрителей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9B62E8" w:rsidRDefault="0042690E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EE4E36" w:rsidRDefault="00EE4E36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E4E36">
              <w:rPr>
                <w:rFonts w:eastAsiaTheme="minorEastAsia"/>
                <w:sz w:val="20"/>
                <w:szCs w:val="20"/>
              </w:rPr>
              <w:t>35556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EE4E36" w:rsidRDefault="00EE4E36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E4E36">
              <w:rPr>
                <w:rFonts w:eastAsiaTheme="minorEastAsia"/>
                <w:sz w:val="20"/>
                <w:szCs w:val="20"/>
              </w:rPr>
              <w:t>522,9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Средняя наполняемость зала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9B62E8" w:rsidRDefault="0042690E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EE4E36" w:rsidRDefault="00EE4E36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E4E36">
              <w:rPr>
                <w:rFonts w:eastAsiaTheme="minorEastAsia"/>
                <w:sz w:val="20"/>
                <w:szCs w:val="20"/>
              </w:rPr>
              <w:t>49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EE4E36" w:rsidRDefault="00EE4E36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E4E36">
              <w:rPr>
                <w:rFonts w:eastAsiaTheme="minorEastAsia"/>
                <w:sz w:val="20"/>
                <w:szCs w:val="20"/>
              </w:rPr>
              <w:t>108,9</w:t>
            </w:r>
          </w:p>
        </w:tc>
      </w:tr>
      <w:tr w:rsidR="00195411" w:rsidRPr="003A733A" w:rsidTr="008C2A3A"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Доля новых и восстановленных постановок к общему репертуару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9B62E8" w:rsidRDefault="0042690E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EE4E36" w:rsidRDefault="00EE4E36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E4E36">
              <w:rPr>
                <w:rFonts w:eastAsiaTheme="minorEastAsia"/>
                <w:sz w:val="20"/>
                <w:szCs w:val="20"/>
              </w:rPr>
              <w:t>38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3A733A" w:rsidRDefault="0042690E" w:rsidP="003A733A">
            <w:pPr>
              <w:pStyle w:val="Style1"/>
              <w:widowControl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90E" w:rsidRPr="00EE4E36" w:rsidRDefault="00EE4E36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EE4E36">
              <w:rPr>
                <w:rFonts w:eastAsiaTheme="minorEastAsia"/>
                <w:sz w:val="20"/>
                <w:szCs w:val="20"/>
              </w:rPr>
              <w:t>190</w:t>
            </w:r>
          </w:p>
        </w:tc>
      </w:tr>
      <w:tr w:rsidR="008F74B5" w:rsidRPr="003A733A" w:rsidTr="008C2A3A">
        <w:trPr>
          <w:trHeight w:val="575"/>
        </w:trPr>
        <w:tc>
          <w:tcPr>
            <w:tcW w:w="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2"/>
              <w:widowControl/>
              <w:tabs>
                <w:tab w:val="left" w:pos="-1134"/>
              </w:tabs>
              <w:ind w:left="-142" w:right="-97"/>
              <w:jc w:val="center"/>
              <w:rPr>
                <w:rStyle w:val="FontStyle39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8"/>
              <w:widowControl/>
              <w:spacing w:line="240" w:lineRule="auto"/>
              <w:jc w:val="left"/>
              <w:rPr>
                <w:rStyle w:val="FontStyle29"/>
                <w:b w:val="0"/>
                <w:sz w:val="20"/>
                <w:szCs w:val="20"/>
              </w:rPr>
            </w:pPr>
            <w:r w:rsidRPr="003A733A">
              <w:rPr>
                <w:rStyle w:val="FontStyle29"/>
                <w:b w:val="0"/>
                <w:sz w:val="20"/>
                <w:szCs w:val="20"/>
              </w:rPr>
              <w:t>Число обоснованных жалоб потребителей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jc w:val="center"/>
              <w:rPr>
                <w:sz w:val="20"/>
                <w:szCs w:val="20"/>
              </w:rPr>
            </w:pPr>
            <w:r w:rsidRPr="003A733A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4B5" w:rsidRPr="009B62E8" w:rsidRDefault="008F74B5" w:rsidP="003A733A">
            <w:pPr>
              <w:pStyle w:val="Style1"/>
              <w:jc w:val="center"/>
              <w:rPr>
                <w:rFonts w:eastAsiaTheme="minorEastAsia"/>
                <w:sz w:val="20"/>
                <w:szCs w:val="20"/>
              </w:rPr>
            </w:pPr>
            <w:r w:rsidRPr="009B62E8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4B5" w:rsidRPr="00EE4E36" w:rsidRDefault="008F74B5" w:rsidP="003A733A">
            <w:pPr>
              <w:pStyle w:val="Style1"/>
              <w:jc w:val="center"/>
              <w:rPr>
                <w:rFonts w:eastAsiaTheme="minorEastAsia"/>
                <w:sz w:val="20"/>
                <w:szCs w:val="20"/>
              </w:rPr>
            </w:pPr>
            <w:r w:rsidRPr="00EE4E36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4B5" w:rsidRPr="003A733A" w:rsidRDefault="008F74B5" w:rsidP="003A733A">
            <w:pPr>
              <w:pStyle w:val="Style1"/>
              <w:widowControl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4B5" w:rsidRPr="00EE4E36" w:rsidRDefault="008F74B5" w:rsidP="003A733A">
            <w:pPr>
              <w:pStyle w:val="Style1"/>
              <w:jc w:val="center"/>
              <w:rPr>
                <w:rFonts w:eastAsiaTheme="minorEastAsia"/>
                <w:sz w:val="20"/>
                <w:szCs w:val="20"/>
              </w:rPr>
            </w:pPr>
            <w:r w:rsidRPr="00EE4E36">
              <w:rPr>
                <w:rFonts w:eastAsiaTheme="minorEastAsia"/>
                <w:sz w:val="20"/>
                <w:szCs w:val="20"/>
              </w:rPr>
              <w:t>0</w:t>
            </w:r>
          </w:p>
        </w:tc>
      </w:tr>
    </w:tbl>
    <w:p w:rsidR="007503B2" w:rsidRPr="003A733A" w:rsidRDefault="007503B2" w:rsidP="002F1C7C">
      <w:pPr>
        <w:spacing w:after="0"/>
        <w:jc w:val="center"/>
        <w:rPr>
          <w:rFonts w:ascii="Times New Roman" w:hAnsi="Times New Roman" w:cs="Times New Roman"/>
        </w:rPr>
      </w:pPr>
    </w:p>
    <w:p w:rsidR="007503B2" w:rsidRPr="003A733A" w:rsidRDefault="007503B2" w:rsidP="002F1C7C">
      <w:pPr>
        <w:spacing w:after="0"/>
        <w:jc w:val="center"/>
        <w:rPr>
          <w:rFonts w:ascii="Times New Roman" w:hAnsi="Times New Roman" w:cs="Times New Roman"/>
        </w:rPr>
      </w:pPr>
    </w:p>
    <w:p w:rsidR="007503B2" w:rsidRPr="003A733A" w:rsidRDefault="007503B2" w:rsidP="002F1C7C">
      <w:pPr>
        <w:spacing w:after="0"/>
        <w:jc w:val="center"/>
        <w:rPr>
          <w:rFonts w:ascii="Times New Roman" w:hAnsi="Times New Roman" w:cs="Times New Roman"/>
        </w:rPr>
      </w:pPr>
    </w:p>
    <w:p w:rsidR="007503B2" w:rsidRPr="003A733A" w:rsidRDefault="007503B2" w:rsidP="002F1C7C">
      <w:pPr>
        <w:spacing w:after="0"/>
        <w:jc w:val="center"/>
        <w:rPr>
          <w:rFonts w:ascii="Times New Roman" w:hAnsi="Times New Roman" w:cs="Times New Roman"/>
        </w:rPr>
      </w:pPr>
    </w:p>
    <w:sectPr w:rsidR="007503B2" w:rsidRPr="003A733A" w:rsidSect="00D80D50">
      <w:footerReference w:type="default" r:id="rId7"/>
      <w:pgSz w:w="16838" w:h="11906" w:orient="landscape" w:code="9"/>
      <w:pgMar w:top="993" w:right="850" w:bottom="1134" w:left="1701" w:header="708" w:footer="23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6AD" w:rsidRDefault="009176AD" w:rsidP="00D80D50">
      <w:pPr>
        <w:spacing w:after="0" w:line="240" w:lineRule="auto"/>
      </w:pPr>
      <w:r>
        <w:separator/>
      </w:r>
    </w:p>
  </w:endnote>
  <w:endnote w:type="continuationSeparator" w:id="1">
    <w:p w:rsidR="009176AD" w:rsidRDefault="009176AD" w:rsidP="00D8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4618"/>
      <w:docPartObj>
        <w:docPartGallery w:val="Page Numbers (Bottom of Page)"/>
        <w:docPartUnique/>
      </w:docPartObj>
    </w:sdtPr>
    <w:sdtContent>
      <w:p w:rsidR="009B62E8" w:rsidRDefault="003B3456">
        <w:pPr>
          <w:pStyle w:val="a5"/>
        </w:pPr>
        <w:fldSimple w:instr=" PAGE   \* MERGEFORMAT ">
          <w:r w:rsidR="009176AD">
            <w:rPr>
              <w:noProof/>
            </w:rPr>
            <w:t>23</w:t>
          </w:r>
        </w:fldSimple>
      </w:p>
    </w:sdtContent>
  </w:sdt>
  <w:p w:rsidR="009B62E8" w:rsidRDefault="009B62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6AD" w:rsidRDefault="009176AD" w:rsidP="00D80D50">
      <w:pPr>
        <w:spacing w:after="0" w:line="240" w:lineRule="auto"/>
      </w:pPr>
      <w:r>
        <w:separator/>
      </w:r>
    </w:p>
  </w:footnote>
  <w:footnote w:type="continuationSeparator" w:id="1">
    <w:p w:rsidR="009176AD" w:rsidRDefault="009176AD" w:rsidP="00D80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5DEF"/>
    <w:rsid w:val="000004D1"/>
    <w:rsid w:val="000008D2"/>
    <w:rsid w:val="00000FA6"/>
    <w:rsid w:val="00002837"/>
    <w:rsid w:val="00003607"/>
    <w:rsid w:val="0001057C"/>
    <w:rsid w:val="00010E62"/>
    <w:rsid w:val="00011701"/>
    <w:rsid w:val="0001199B"/>
    <w:rsid w:val="0001311B"/>
    <w:rsid w:val="000134BA"/>
    <w:rsid w:val="0001416E"/>
    <w:rsid w:val="000144C7"/>
    <w:rsid w:val="0001657D"/>
    <w:rsid w:val="0001747C"/>
    <w:rsid w:val="00020D11"/>
    <w:rsid w:val="0002190B"/>
    <w:rsid w:val="00023CEF"/>
    <w:rsid w:val="00025BA9"/>
    <w:rsid w:val="00025FF7"/>
    <w:rsid w:val="00026B3C"/>
    <w:rsid w:val="000276A8"/>
    <w:rsid w:val="000276F3"/>
    <w:rsid w:val="0003021E"/>
    <w:rsid w:val="000304E8"/>
    <w:rsid w:val="00030684"/>
    <w:rsid w:val="00030EDE"/>
    <w:rsid w:val="0003200B"/>
    <w:rsid w:val="00032EDC"/>
    <w:rsid w:val="00034F56"/>
    <w:rsid w:val="00036238"/>
    <w:rsid w:val="00037430"/>
    <w:rsid w:val="0004013B"/>
    <w:rsid w:val="00040C7F"/>
    <w:rsid w:val="00041088"/>
    <w:rsid w:val="00041EF2"/>
    <w:rsid w:val="00042CF3"/>
    <w:rsid w:val="00043BD8"/>
    <w:rsid w:val="00044768"/>
    <w:rsid w:val="00044A81"/>
    <w:rsid w:val="00045A24"/>
    <w:rsid w:val="00046C35"/>
    <w:rsid w:val="000506BB"/>
    <w:rsid w:val="000523EB"/>
    <w:rsid w:val="00053A89"/>
    <w:rsid w:val="00054455"/>
    <w:rsid w:val="00054C21"/>
    <w:rsid w:val="000557AA"/>
    <w:rsid w:val="00056551"/>
    <w:rsid w:val="00056B88"/>
    <w:rsid w:val="00056E45"/>
    <w:rsid w:val="000573C4"/>
    <w:rsid w:val="000609AC"/>
    <w:rsid w:val="00062046"/>
    <w:rsid w:val="0006320F"/>
    <w:rsid w:val="00065A0C"/>
    <w:rsid w:val="00066563"/>
    <w:rsid w:val="00070AFC"/>
    <w:rsid w:val="00070BE2"/>
    <w:rsid w:val="00070F1C"/>
    <w:rsid w:val="000719EF"/>
    <w:rsid w:val="00071CB6"/>
    <w:rsid w:val="00073BBC"/>
    <w:rsid w:val="00073C9F"/>
    <w:rsid w:val="00074B79"/>
    <w:rsid w:val="00074E0A"/>
    <w:rsid w:val="000758C6"/>
    <w:rsid w:val="00082743"/>
    <w:rsid w:val="000832C0"/>
    <w:rsid w:val="00084026"/>
    <w:rsid w:val="00085B61"/>
    <w:rsid w:val="000869BF"/>
    <w:rsid w:val="00086F7A"/>
    <w:rsid w:val="000878B1"/>
    <w:rsid w:val="000909F9"/>
    <w:rsid w:val="00091386"/>
    <w:rsid w:val="00091CFA"/>
    <w:rsid w:val="0009211B"/>
    <w:rsid w:val="0009279C"/>
    <w:rsid w:val="000928F5"/>
    <w:rsid w:val="000938CC"/>
    <w:rsid w:val="00093BAC"/>
    <w:rsid w:val="000955F2"/>
    <w:rsid w:val="0009628A"/>
    <w:rsid w:val="00097FBC"/>
    <w:rsid w:val="000A12F1"/>
    <w:rsid w:val="000A1CC0"/>
    <w:rsid w:val="000A203B"/>
    <w:rsid w:val="000A2D4D"/>
    <w:rsid w:val="000A3AD7"/>
    <w:rsid w:val="000A49A4"/>
    <w:rsid w:val="000A4A38"/>
    <w:rsid w:val="000A4B49"/>
    <w:rsid w:val="000A55FD"/>
    <w:rsid w:val="000A5A03"/>
    <w:rsid w:val="000A79FA"/>
    <w:rsid w:val="000A7AE2"/>
    <w:rsid w:val="000A7EA9"/>
    <w:rsid w:val="000B01EB"/>
    <w:rsid w:val="000B156D"/>
    <w:rsid w:val="000B1A9F"/>
    <w:rsid w:val="000B1BA4"/>
    <w:rsid w:val="000B1DAD"/>
    <w:rsid w:val="000B48BE"/>
    <w:rsid w:val="000B4950"/>
    <w:rsid w:val="000B5504"/>
    <w:rsid w:val="000B5C43"/>
    <w:rsid w:val="000B66FE"/>
    <w:rsid w:val="000B7B35"/>
    <w:rsid w:val="000C1456"/>
    <w:rsid w:val="000C20C5"/>
    <w:rsid w:val="000C2334"/>
    <w:rsid w:val="000C296D"/>
    <w:rsid w:val="000C4471"/>
    <w:rsid w:val="000C4BA5"/>
    <w:rsid w:val="000C67AA"/>
    <w:rsid w:val="000C7C9B"/>
    <w:rsid w:val="000D01D2"/>
    <w:rsid w:val="000D080E"/>
    <w:rsid w:val="000D189A"/>
    <w:rsid w:val="000D22BF"/>
    <w:rsid w:val="000D3072"/>
    <w:rsid w:val="000D35A1"/>
    <w:rsid w:val="000D3D81"/>
    <w:rsid w:val="000D485C"/>
    <w:rsid w:val="000D5D9D"/>
    <w:rsid w:val="000D6A00"/>
    <w:rsid w:val="000D6DE0"/>
    <w:rsid w:val="000D79F8"/>
    <w:rsid w:val="000E086E"/>
    <w:rsid w:val="000E0EDB"/>
    <w:rsid w:val="000E32BF"/>
    <w:rsid w:val="000E34C5"/>
    <w:rsid w:val="000E392E"/>
    <w:rsid w:val="000E468F"/>
    <w:rsid w:val="000E6318"/>
    <w:rsid w:val="000E70E5"/>
    <w:rsid w:val="000E7606"/>
    <w:rsid w:val="000F103B"/>
    <w:rsid w:val="000F2DE1"/>
    <w:rsid w:val="000F4A43"/>
    <w:rsid w:val="000F5BA8"/>
    <w:rsid w:val="000F7337"/>
    <w:rsid w:val="0010040D"/>
    <w:rsid w:val="00100F7C"/>
    <w:rsid w:val="001048E2"/>
    <w:rsid w:val="00107F2F"/>
    <w:rsid w:val="00110B98"/>
    <w:rsid w:val="0011137D"/>
    <w:rsid w:val="00112B7B"/>
    <w:rsid w:val="00112CD6"/>
    <w:rsid w:val="00113159"/>
    <w:rsid w:val="001137F5"/>
    <w:rsid w:val="00113C83"/>
    <w:rsid w:val="00113DEE"/>
    <w:rsid w:val="00115D8F"/>
    <w:rsid w:val="001160C4"/>
    <w:rsid w:val="0011792C"/>
    <w:rsid w:val="00117F97"/>
    <w:rsid w:val="00120814"/>
    <w:rsid w:val="001208A1"/>
    <w:rsid w:val="00120D60"/>
    <w:rsid w:val="00121C5A"/>
    <w:rsid w:val="00124733"/>
    <w:rsid w:val="00125864"/>
    <w:rsid w:val="0012595F"/>
    <w:rsid w:val="001268BF"/>
    <w:rsid w:val="00126B2C"/>
    <w:rsid w:val="001270C9"/>
    <w:rsid w:val="00130C86"/>
    <w:rsid w:val="00130FD5"/>
    <w:rsid w:val="00131A47"/>
    <w:rsid w:val="00134120"/>
    <w:rsid w:val="0013426B"/>
    <w:rsid w:val="001356B3"/>
    <w:rsid w:val="001372E7"/>
    <w:rsid w:val="001405DF"/>
    <w:rsid w:val="001445CB"/>
    <w:rsid w:val="00145DC8"/>
    <w:rsid w:val="00145E15"/>
    <w:rsid w:val="0014664B"/>
    <w:rsid w:val="00147257"/>
    <w:rsid w:val="00150D70"/>
    <w:rsid w:val="00151D0C"/>
    <w:rsid w:val="00153B4C"/>
    <w:rsid w:val="00153FF1"/>
    <w:rsid w:val="001543AE"/>
    <w:rsid w:val="00154404"/>
    <w:rsid w:val="0015458D"/>
    <w:rsid w:val="00155011"/>
    <w:rsid w:val="00156499"/>
    <w:rsid w:val="001572EB"/>
    <w:rsid w:val="00157A09"/>
    <w:rsid w:val="001612CB"/>
    <w:rsid w:val="00162D5D"/>
    <w:rsid w:val="001638BB"/>
    <w:rsid w:val="00164B48"/>
    <w:rsid w:val="0016558D"/>
    <w:rsid w:val="001676D9"/>
    <w:rsid w:val="001702AF"/>
    <w:rsid w:val="00170CB9"/>
    <w:rsid w:val="00170F70"/>
    <w:rsid w:val="00172340"/>
    <w:rsid w:val="001738DE"/>
    <w:rsid w:val="00173FCD"/>
    <w:rsid w:val="001762F0"/>
    <w:rsid w:val="0017643B"/>
    <w:rsid w:val="00176C5A"/>
    <w:rsid w:val="00176D4D"/>
    <w:rsid w:val="00176D88"/>
    <w:rsid w:val="00176E8C"/>
    <w:rsid w:val="001776F0"/>
    <w:rsid w:val="0017793C"/>
    <w:rsid w:val="00177944"/>
    <w:rsid w:val="001800BD"/>
    <w:rsid w:val="00182B35"/>
    <w:rsid w:val="00187B05"/>
    <w:rsid w:val="00190FD6"/>
    <w:rsid w:val="0019149E"/>
    <w:rsid w:val="00191794"/>
    <w:rsid w:val="00193CD5"/>
    <w:rsid w:val="001953B1"/>
    <w:rsid w:val="00195411"/>
    <w:rsid w:val="00195867"/>
    <w:rsid w:val="001958FB"/>
    <w:rsid w:val="00196C22"/>
    <w:rsid w:val="001972B8"/>
    <w:rsid w:val="001A010C"/>
    <w:rsid w:val="001A096A"/>
    <w:rsid w:val="001A1D58"/>
    <w:rsid w:val="001A37E8"/>
    <w:rsid w:val="001A57A9"/>
    <w:rsid w:val="001A5BA7"/>
    <w:rsid w:val="001A6E70"/>
    <w:rsid w:val="001B016F"/>
    <w:rsid w:val="001B097A"/>
    <w:rsid w:val="001B42FB"/>
    <w:rsid w:val="001B4B68"/>
    <w:rsid w:val="001B4CC5"/>
    <w:rsid w:val="001B5048"/>
    <w:rsid w:val="001B511C"/>
    <w:rsid w:val="001B78C3"/>
    <w:rsid w:val="001C0F9B"/>
    <w:rsid w:val="001C2369"/>
    <w:rsid w:val="001C2B36"/>
    <w:rsid w:val="001C5377"/>
    <w:rsid w:val="001C6198"/>
    <w:rsid w:val="001C6B86"/>
    <w:rsid w:val="001C6C35"/>
    <w:rsid w:val="001C71FD"/>
    <w:rsid w:val="001D1DED"/>
    <w:rsid w:val="001D26B8"/>
    <w:rsid w:val="001D2E20"/>
    <w:rsid w:val="001D411D"/>
    <w:rsid w:val="001D507C"/>
    <w:rsid w:val="001D5216"/>
    <w:rsid w:val="001D6050"/>
    <w:rsid w:val="001D69E3"/>
    <w:rsid w:val="001E1187"/>
    <w:rsid w:val="001E2C66"/>
    <w:rsid w:val="001E3562"/>
    <w:rsid w:val="001E6560"/>
    <w:rsid w:val="001E6989"/>
    <w:rsid w:val="001E738D"/>
    <w:rsid w:val="001E789F"/>
    <w:rsid w:val="001E798D"/>
    <w:rsid w:val="001F1B05"/>
    <w:rsid w:val="001F30EE"/>
    <w:rsid w:val="001F34D1"/>
    <w:rsid w:val="001F41AB"/>
    <w:rsid w:val="001F5749"/>
    <w:rsid w:val="001F644A"/>
    <w:rsid w:val="00201A0B"/>
    <w:rsid w:val="0020260D"/>
    <w:rsid w:val="00202AEE"/>
    <w:rsid w:val="0020478F"/>
    <w:rsid w:val="00204E30"/>
    <w:rsid w:val="002057B6"/>
    <w:rsid w:val="00205B93"/>
    <w:rsid w:val="002062B3"/>
    <w:rsid w:val="00206309"/>
    <w:rsid w:val="002066C3"/>
    <w:rsid w:val="00206E42"/>
    <w:rsid w:val="00210106"/>
    <w:rsid w:val="002103C3"/>
    <w:rsid w:val="00211026"/>
    <w:rsid w:val="00212875"/>
    <w:rsid w:val="00213E62"/>
    <w:rsid w:val="002140F0"/>
    <w:rsid w:val="0021575F"/>
    <w:rsid w:val="00216445"/>
    <w:rsid w:val="00216728"/>
    <w:rsid w:val="00220878"/>
    <w:rsid w:val="002209AE"/>
    <w:rsid w:val="00220AE0"/>
    <w:rsid w:val="0022266F"/>
    <w:rsid w:val="002234FD"/>
    <w:rsid w:val="00226BA5"/>
    <w:rsid w:val="00226D17"/>
    <w:rsid w:val="00230FE3"/>
    <w:rsid w:val="00234BD9"/>
    <w:rsid w:val="00235FA3"/>
    <w:rsid w:val="00237A48"/>
    <w:rsid w:val="00241BB5"/>
    <w:rsid w:val="00244754"/>
    <w:rsid w:val="002448C1"/>
    <w:rsid w:val="00244EDF"/>
    <w:rsid w:val="002533C0"/>
    <w:rsid w:val="00254157"/>
    <w:rsid w:val="00254C34"/>
    <w:rsid w:val="00254CD5"/>
    <w:rsid w:val="00260445"/>
    <w:rsid w:val="00260B26"/>
    <w:rsid w:val="002612E3"/>
    <w:rsid w:val="002634DA"/>
    <w:rsid w:val="00264AAD"/>
    <w:rsid w:val="00264EA7"/>
    <w:rsid w:val="00266174"/>
    <w:rsid w:val="00267132"/>
    <w:rsid w:val="00273C77"/>
    <w:rsid w:val="0027412B"/>
    <w:rsid w:val="00276D7A"/>
    <w:rsid w:val="00280FA0"/>
    <w:rsid w:val="00282AF0"/>
    <w:rsid w:val="00283CB1"/>
    <w:rsid w:val="00284249"/>
    <w:rsid w:val="002846BC"/>
    <w:rsid w:val="0028470C"/>
    <w:rsid w:val="00284A73"/>
    <w:rsid w:val="00285B7B"/>
    <w:rsid w:val="00286935"/>
    <w:rsid w:val="002945E5"/>
    <w:rsid w:val="00296D96"/>
    <w:rsid w:val="00297C43"/>
    <w:rsid w:val="002A12E3"/>
    <w:rsid w:val="002A2A8C"/>
    <w:rsid w:val="002A3F14"/>
    <w:rsid w:val="002A54CB"/>
    <w:rsid w:val="002A6629"/>
    <w:rsid w:val="002A674D"/>
    <w:rsid w:val="002A6ED7"/>
    <w:rsid w:val="002A78EE"/>
    <w:rsid w:val="002A7B21"/>
    <w:rsid w:val="002B14ED"/>
    <w:rsid w:val="002B16BF"/>
    <w:rsid w:val="002B2341"/>
    <w:rsid w:val="002B23DE"/>
    <w:rsid w:val="002B2420"/>
    <w:rsid w:val="002B2E15"/>
    <w:rsid w:val="002B2F4B"/>
    <w:rsid w:val="002C0D11"/>
    <w:rsid w:val="002C1034"/>
    <w:rsid w:val="002C259C"/>
    <w:rsid w:val="002C3621"/>
    <w:rsid w:val="002C571D"/>
    <w:rsid w:val="002C75DE"/>
    <w:rsid w:val="002C7A88"/>
    <w:rsid w:val="002D20B6"/>
    <w:rsid w:val="002D2CB5"/>
    <w:rsid w:val="002D40C3"/>
    <w:rsid w:val="002D4116"/>
    <w:rsid w:val="002D5034"/>
    <w:rsid w:val="002D52E1"/>
    <w:rsid w:val="002D6DB3"/>
    <w:rsid w:val="002D733A"/>
    <w:rsid w:val="002D7CDC"/>
    <w:rsid w:val="002D7D51"/>
    <w:rsid w:val="002E242C"/>
    <w:rsid w:val="002E2520"/>
    <w:rsid w:val="002E49E0"/>
    <w:rsid w:val="002E6B74"/>
    <w:rsid w:val="002E701A"/>
    <w:rsid w:val="002F06E8"/>
    <w:rsid w:val="002F0D87"/>
    <w:rsid w:val="002F1C7C"/>
    <w:rsid w:val="002F2044"/>
    <w:rsid w:val="002F30CD"/>
    <w:rsid w:val="002F6240"/>
    <w:rsid w:val="003003C0"/>
    <w:rsid w:val="00301784"/>
    <w:rsid w:val="00302299"/>
    <w:rsid w:val="00303B49"/>
    <w:rsid w:val="00303FFF"/>
    <w:rsid w:val="00305F70"/>
    <w:rsid w:val="00307834"/>
    <w:rsid w:val="00307836"/>
    <w:rsid w:val="00307F98"/>
    <w:rsid w:val="003116DD"/>
    <w:rsid w:val="00312BF1"/>
    <w:rsid w:val="00313380"/>
    <w:rsid w:val="00313A7E"/>
    <w:rsid w:val="00314153"/>
    <w:rsid w:val="003148FE"/>
    <w:rsid w:val="00316E9B"/>
    <w:rsid w:val="0032100D"/>
    <w:rsid w:val="0032295F"/>
    <w:rsid w:val="0032435B"/>
    <w:rsid w:val="0032762C"/>
    <w:rsid w:val="00327D86"/>
    <w:rsid w:val="00327F68"/>
    <w:rsid w:val="00330B27"/>
    <w:rsid w:val="003322A6"/>
    <w:rsid w:val="003333A9"/>
    <w:rsid w:val="00334339"/>
    <w:rsid w:val="00334A2E"/>
    <w:rsid w:val="00335974"/>
    <w:rsid w:val="00335F7F"/>
    <w:rsid w:val="00336224"/>
    <w:rsid w:val="00336918"/>
    <w:rsid w:val="0033691B"/>
    <w:rsid w:val="003376B5"/>
    <w:rsid w:val="00340E26"/>
    <w:rsid w:val="0034353C"/>
    <w:rsid w:val="003444A0"/>
    <w:rsid w:val="0034579C"/>
    <w:rsid w:val="00345E00"/>
    <w:rsid w:val="00346A8C"/>
    <w:rsid w:val="003506C0"/>
    <w:rsid w:val="00350CBA"/>
    <w:rsid w:val="00351620"/>
    <w:rsid w:val="00352810"/>
    <w:rsid w:val="003536A7"/>
    <w:rsid w:val="00353C56"/>
    <w:rsid w:val="003550E7"/>
    <w:rsid w:val="0035559E"/>
    <w:rsid w:val="003561EA"/>
    <w:rsid w:val="00356345"/>
    <w:rsid w:val="00356E21"/>
    <w:rsid w:val="0036035C"/>
    <w:rsid w:val="0036113A"/>
    <w:rsid w:val="0036120F"/>
    <w:rsid w:val="00361AD5"/>
    <w:rsid w:val="00362424"/>
    <w:rsid w:val="00363E75"/>
    <w:rsid w:val="00364D85"/>
    <w:rsid w:val="00365745"/>
    <w:rsid w:val="00365957"/>
    <w:rsid w:val="00365969"/>
    <w:rsid w:val="003671E2"/>
    <w:rsid w:val="003714AD"/>
    <w:rsid w:val="00372DD9"/>
    <w:rsid w:val="00374AC0"/>
    <w:rsid w:val="003753DB"/>
    <w:rsid w:val="0037648B"/>
    <w:rsid w:val="00377AE0"/>
    <w:rsid w:val="00380423"/>
    <w:rsid w:val="00380597"/>
    <w:rsid w:val="00381789"/>
    <w:rsid w:val="00383932"/>
    <w:rsid w:val="00385C6A"/>
    <w:rsid w:val="003862C8"/>
    <w:rsid w:val="00387865"/>
    <w:rsid w:val="0039124C"/>
    <w:rsid w:val="00391748"/>
    <w:rsid w:val="003917D4"/>
    <w:rsid w:val="003918CD"/>
    <w:rsid w:val="00392EEA"/>
    <w:rsid w:val="00393DF4"/>
    <w:rsid w:val="003946CC"/>
    <w:rsid w:val="00394A6C"/>
    <w:rsid w:val="0039596A"/>
    <w:rsid w:val="00395ABF"/>
    <w:rsid w:val="00396F27"/>
    <w:rsid w:val="00396FC8"/>
    <w:rsid w:val="003A0FBD"/>
    <w:rsid w:val="003A1CFB"/>
    <w:rsid w:val="003A270A"/>
    <w:rsid w:val="003A27C5"/>
    <w:rsid w:val="003A2A85"/>
    <w:rsid w:val="003A2C20"/>
    <w:rsid w:val="003A32F7"/>
    <w:rsid w:val="003A3E9B"/>
    <w:rsid w:val="003A4240"/>
    <w:rsid w:val="003A5A9D"/>
    <w:rsid w:val="003A6687"/>
    <w:rsid w:val="003A733A"/>
    <w:rsid w:val="003B074B"/>
    <w:rsid w:val="003B0D46"/>
    <w:rsid w:val="003B1736"/>
    <w:rsid w:val="003B1A07"/>
    <w:rsid w:val="003B246D"/>
    <w:rsid w:val="003B2BF7"/>
    <w:rsid w:val="003B3456"/>
    <w:rsid w:val="003B3D86"/>
    <w:rsid w:val="003B461C"/>
    <w:rsid w:val="003B4D0A"/>
    <w:rsid w:val="003B4DD4"/>
    <w:rsid w:val="003B6A7C"/>
    <w:rsid w:val="003C0E1F"/>
    <w:rsid w:val="003C0F18"/>
    <w:rsid w:val="003C20C7"/>
    <w:rsid w:val="003C2BD8"/>
    <w:rsid w:val="003C55E2"/>
    <w:rsid w:val="003C6213"/>
    <w:rsid w:val="003D1302"/>
    <w:rsid w:val="003D30B2"/>
    <w:rsid w:val="003D4FD3"/>
    <w:rsid w:val="003D520D"/>
    <w:rsid w:val="003D62C0"/>
    <w:rsid w:val="003D719D"/>
    <w:rsid w:val="003D7926"/>
    <w:rsid w:val="003D7AAF"/>
    <w:rsid w:val="003D7FAD"/>
    <w:rsid w:val="003E025A"/>
    <w:rsid w:val="003E1A60"/>
    <w:rsid w:val="003E2F42"/>
    <w:rsid w:val="003E3F7C"/>
    <w:rsid w:val="003E4481"/>
    <w:rsid w:val="003E673F"/>
    <w:rsid w:val="003F100C"/>
    <w:rsid w:val="003F153A"/>
    <w:rsid w:val="003F1C75"/>
    <w:rsid w:val="003F4F37"/>
    <w:rsid w:val="003F5175"/>
    <w:rsid w:val="003F5BD3"/>
    <w:rsid w:val="003F6297"/>
    <w:rsid w:val="00407FC7"/>
    <w:rsid w:val="004101B8"/>
    <w:rsid w:val="00410A33"/>
    <w:rsid w:val="00412F59"/>
    <w:rsid w:val="00413021"/>
    <w:rsid w:val="004147EF"/>
    <w:rsid w:val="00415F32"/>
    <w:rsid w:val="00416882"/>
    <w:rsid w:val="0041790F"/>
    <w:rsid w:val="00417A16"/>
    <w:rsid w:val="00417F8A"/>
    <w:rsid w:val="00421AB3"/>
    <w:rsid w:val="00422157"/>
    <w:rsid w:val="004234BC"/>
    <w:rsid w:val="00424099"/>
    <w:rsid w:val="00424A85"/>
    <w:rsid w:val="0042690E"/>
    <w:rsid w:val="004278BC"/>
    <w:rsid w:val="0043178C"/>
    <w:rsid w:val="00431D43"/>
    <w:rsid w:val="00432913"/>
    <w:rsid w:val="00432F12"/>
    <w:rsid w:val="0043326B"/>
    <w:rsid w:val="00436F11"/>
    <w:rsid w:val="00440542"/>
    <w:rsid w:val="00440E48"/>
    <w:rsid w:val="004413AC"/>
    <w:rsid w:val="004424C9"/>
    <w:rsid w:val="004435EB"/>
    <w:rsid w:val="004444D5"/>
    <w:rsid w:val="00447BC6"/>
    <w:rsid w:val="004517E4"/>
    <w:rsid w:val="004531A2"/>
    <w:rsid w:val="00454034"/>
    <w:rsid w:val="0045477F"/>
    <w:rsid w:val="00457CA9"/>
    <w:rsid w:val="004602E1"/>
    <w:rsid w:val="00462F6C"/>
    <w:rsid w:val="0046477F"/>
    <w:rsid w:val="004648F7"/>
    <w:rsid w:val="0046501E"/>
    <w:rsid w:val="00470FAF"/>
    <w:rsid w:val="00471519"/>
    <w:rsid w:val="00471A32"/>
    <w:rsid w:val="00471C07"/>
    <w:rsid w:val="004729F5"/>
    <w:rsid w:val="00472EA9"/>
    <w:rsid w:val="00473650"/>
    <w:rsid w:val="004736DC"/>
    <w:rsid w:val="00474D6E"/>
    <w:rsid w:val="00476297"/>
    <w:rsid w:val="0047744E"/>
    <w:rsid w:val="00477BCB"/>
    <w:rsid w:val="00482ED1"/>
    <w:rsid w:val="00484DD7"/>
    <w:rsid w:val="00486210"/>
    <w:rsid w:val="004865DD"/>
    <w:rsid w:val="00486A5F"/>
    <w:rsid w:val="0049047D"/>
    <w:rsid w:val="00490978"/>
    <w:rsid w:val="0049177A"/>
    <w:rsid w:val="00491B9D"/>
    <w:rsid w:val="00491CC0"/>
    <w:rsid w:val="004924D6"/>
    <w:rsid w:val="00494100"/>
    <w:rsid w:val="00495749"/>
    <w:rsid w:val="0049779A"/>
    <w:rsid w:val="004A1BEB"/>
    <w:rsid w:val="004A2E44"/>
    <w:rsid w:val="004A3E98"/>
    <w:rsid w:val="004A41B7"/>
    <w:rsid w:val="004A4B5D"/>
    <w:rsid w:val="004A65AD"/>
    <w:rsid w:val="004A74EF"/>
    <w:rsid w:val="004A76E3"/>
    <w:rsid w:val="004B2119"/>
    <w:rsid w:val="004B5019"/>
    <w:rsid w:val="004B5418"/>
    <w:rsid w:val="004B564B"/>
    <w:rsid w:val="004B5999"/>
    <w:rsid w:val="004B6247"/>
    <w:rsid w:val="004B70D5"/>
    <w:rsid w:val="004B7577"/>
    <w:rsid w:val="004B7CB6"/>
    <w:rsid w:val="004C0364"/>
    <w:rsid w:val="004C04AF"/>
    <w:rsid w:val="004C2A1B"/>
    <w:rsid w:val="004C6131"/>
    <w:rsid w:val="004C7B7F"/>
    <w:rsid w:val="004D1E10"/>
    <w:rsid w:val="004D6AF2"/>
    <w:rsid w:val="004E0191"/>
    <w:rsid w:val="004E0748"/>
    <w:rsid w:val="004E07E5"/>
    <w:rsid w:val="004E48CC"/>
    <w:rsid w:val="004E7CDE"/>
    <w:rsid w:val="004F164E"/>
    <w:rsid w:val="004F2766"/>
    <w:rsid w:val="004F2953"/>
    <w:rsid w:val="004F49C1"/>
    <w:rsid w:val="004F549F"/>
    <w:rsid w:val="004F70BC"/>
    <w:rsid w:val="004F7339"/>
    <w:rsid w:val="004F7369"/>
    <w:rsid w:val="004F7F5E"/>
    <w:rsid w:val="005019BF"/>
    <w:rsid w:val="00501D51"/>
    <w:rsid w:val="00505116"/>
    <w:rsid w:val="00505A68"/>
    <w:rsid w:val="005077E5"/>
    <w:rsid w:val="00507CD3"/>
    <w:rsid w:val="005117B5"/>
    <w:rsid w:val="00511B3E"/>
    <w:rsid w:val="0051394D"/>
    <w:rsid w:val="00517130"/>
    <w:rsid w:val="005219BF"/>
    <w:rsid w:val="00521CE8"/>
    <w:rsid w:val="005220F4"/>
    <w:rsid w:val="0052268D"/>
    <w:rsid w:val="00526713"/>
    <w:rsid w:val="00526DBB"/>
    <w:rsid w:val="0053108D"/>
    <w:rsid w:val="0053128D"/>
    <w:rsid w:val="005328B6"/>
    <w:rsid w:val="00533E4B"/>
    <w:rsid w:val="00533E82"/>
    <w:rsid w:val="00535315"/>
    <w:rsid w:val="00536F45"/>
    <w:rsid w:val="00541132"/>
    <w:rsid w:val="00541419"/>
    <w:rsid w:val="00541CE0"/>
    <w:rsid w:val="00543AD9"/>
    <w:rsid w:val="00543B7F"/>
    <w:rsid w:val="00543DEF"/>
    <w:rsid w:val="005469A2"/>
    <w:rsid w:val="00547A7F"/>
    <w:rsid w:val="005507C0"/>
    <w:rsid w:val="00550974"/>
    <w:rsid w:val="0055234D"/>
    <w:rsid w:val="00552480"/>
    <w:rsid w:val="00556090"/>
    <w:rsid w:val="00557C8F"/>
    <w:rsid w:val="00557ECA"/>
    <w:rsid w:val="00560BDC"/>
    <w:rsid w:val="00561910"/>
    <w:rsid w:val="0056213E"/>
    <w:rsid w:val="00562D10"/>
    <w:rsid w:val="00564ACA"/>
    <w:rsid w:val="00570CB4"/>
    <w:rsid w:val="005714D6"/>
    <w:rsid w:val="00571C62"/>
    <w:rsid w:val="00573937"/>
    <w:rsid w:val="00574C5A"/>
    <w:rsid w:val="00574DA9"/>
    <w:rsid w:val="00575836"/>
    <w:rsid w:val="00576F7D"/>
    <w:rsid w:val="005800B3"/>
    <w:rsid w:val="00581012"/>
    <w:rsid w:val="00581D2D"/>
    <w:rsid w:val="00582F75"/>
    <w:rsid w:val="00583375"/>
    <w:rsid w:val="0058352C"/>
    <w:rsid w:val="00583E58"/>
    <w:rsid w:val="00584843"/>
    <w:rsid w:val="00585F64"/>
    <w:rsid w:val="00586231"/>
    <w:rsid w:val="005865D2"/>
    <w:rsid w:val="0059233F"/>
    <w:rsid w:val="0059244F"/>
    <w:rsid w:val="005925D2"/>
    <w:rsid w:val="0059277A"/>
    <w:rsid w:val="00592C68"/>
    <w:rsid w:val="00594629"/>
    <w:rsid w:val="00594BB5"/>
    <w:rsid w:val="005953B0"/>
    <w:rsid w:val="0059667E"/>
    <w:rsid w:val="00596772"/>
    <w:rsid w:val="005977B0"/>
    <w:rsid w:val="0059782F"/>
    <w:rsid w:val="00597CBB"/>
    <w:rsid w:val="005A04E6"/>
    <w:rsid w:val="005A050F"/>
    <w:rsid w:val="005A05EF"/>
    <w:rsid w:val="005A0C4E"/>
    <w:rsid w:val="005A1084"/>
    <w:rsid w:val="005A127D"/>
    <w:rsid w:val="005A1620"/>
    <w:rsid w:val="005A261D"/>
    <w:rsid w:val="005A2CEF"/>
    <w:rsid w:val="005A2FED"/>
    <w:rsid w:val="005A357E"/>
    <w:rsid w:val="005A3E65"/>
    <w:rsid w:val="005A65C8"/>
    <w:rsid w:val="005B0658"/>
    <w:rsid w:val="005B0870"/>
    <w:rsid w:val="005B16B6"/>
    <w:rsid w:val="005B1CA3"/>
    <w:rsid w:val="005B20BF"/>
    <w:rsid w:val="005B43A0"/>
    <w:rsid w:val="005B4B87"/>
    <w:rsid w:val="005B4BE1"/>
    <w:rsid w:val="005B51B2"/>
    <w:rsid w:val="005B5E39"/>
    <w:rsid w:val="005C02C1"/>
    <w:rsid w:val="005C263D"/>
    <w:rsid w:val="005C26ED"/>
    <w:rsid w:val="005C54D4"/>
    <w:rsid w:val="005C571E"/>
    <w:rsid w:val="005C584D"/>
    <w:rsid w:val="005D1099"/>
    <w:rsid w:val="005D18E5"/>
    <w:rsid w:val="005D1BF3"/>
    <w:rsid w:val="005D34FD"/>
    <w:rsid w:val="005D487B"/>
    <w:rsid w:val="005D4955"/>
    <w:rsid w:val="005D7419"/>
    <w:rsid w:val="005E033E"/>
    <w:rsid w:val="005E0577"/>
    <w:rsid w:val="005E0612"/>
    <w:rsid w:val="005E0F09"/>
    <w:rsid w:val="005E1E0D"/>
    <w:rsid w:val="005E1F82"/>
    <w:rsid w:val="005E3364"/>
    <w:rsid w:val="005E435F"/>
    <w:rsid w:val="005E4F4B"/>
    <w:rsid w:val="005E64F1"/>
    <w:rsid w:val="005F589E"/>
    <w:rsid w:val="005F6370"/>
    <w:rsid w:val="005F6CB0"/>
    <w:rsid w:val="00600B70"/>
    <w:rsid w:val="00600DCC"/>
    <w:rsid w:val="00601408"/>
    <w:rsid w:val="00603693"/>
    <w:rsid w:val="00605C76"/>
    <w:rsid w:val="00610D37"/>
    <w:rsid w:val="006116AC"/>
    <w:rsid w:val="00612EE1"/>
    <w:rsid w:val="00614CA3"/>
    <w:rsid w:val="006153D5"/>
    <w:rsid w:val="00615FAC"/>
    <w:rsid w:val="00617521"/>
    <w:rsid w:val="00620836"/>
    <w:rsid w:val="0062089B"/>
    <w:rsid w:val="00623CB1"/>
    <w:rsid w:val="0062510C"/>
    <w:rsid w:val="006256EA"/>
    <w:rsid w:val="00626B12"/>
    <w:rsid w:val="00627267"/>
    <w:rsid w:val="00630D96"/>
    <w:rsid w:val="0063350D"/>
    <w:rsid w:val="00634DED"/>
    <w:rsid w:val="00636264"/>
    <w:rsid w:val="00636CF8"/>
    <w:rsid w:val="00636DF5"/>
    <w:rsid w:val="00637951"/>
    <w:rsid w:val="006420CE"/>
    <w:rsid w:val="006428F6"/>
    <w:rsid w:val="0064297A"/>
    <w:rsid w:val="00642987"/>
    <w:rsid w:val="00642C6E"/>
    <w:rsid w:val="00643175"/>
    <w:rsid w:val="0064362D"/>
    <w:rsid w:val="00645956"/>
    <w:rsid w:val="0065270E"/>
    <w:rsid w:val="00652BA2"/>
    <w:rsid w:val="00655086"/>
    <w:rsid w:val="0065521E"/>
    <w:rsid w:val="00655AC2"/>
    <w:rsid w:val="00660B91"/>
    <w:rsid w:val="006635B5"/>
    <w:rsid w:val="0066368C"/>
    <w:rsid w:val="006640B2"/>
    <w:rsid w:val="00665543"/>
    <w:rsid w:val="00665821"/>
    <w:rsid w:val="0066688A"/>
    <w:rsid w:val="0066693E"/>
    <w:rsid w:val="00667670"/>
    <w:rsid w:val="00671A2A"/>
    <w:rsid w:val="00671A5D"/>
    <w:rsid w:val="00672955"/>
    <w:rsid w:val="006748EA"/>
    <w:rsid w:val="00677834"/>
    <w:rsid w:val="00681A25"/>
    <w:rsid w:val="00681A48"/>
    <w:rsid w:val="00681B48"/>
    <w:rsid w:val="006826DB"/>
    <w:rsid w:val="006828FA"/>
    <w:rsid w:val="00684CA5"/>
    <w:rsid w:val="006854BE"/>
    <w:rsid w:val="006857DE"/>
    <w:rsid w:val="00686546"/>
    <w:rsid w:val="00686F30"/>
    <w:rsid w:val="00687ABC"/>
    <w:rsid w:val="00692B0E"/>
    <w:rsid w:val="00693D4D"/>
    <w:rsid w:val="006942E9"/>
    <w:rsid w:val="006946D0"/>
    <w:rsid w:val="00694775"/>
    <w:rsid w:val="00695F1A"/>
    <w:rsid w:val="006A0CFE"/>
    <w:rsid w:val="006A11C3"/>
    <w:rsid w:val="006A28A3"/>
    <w:rsid w:val="006A2909"/>
    <w:rsid w:val="006A2D63"/>
    <w:rsid w:val="006A2E4E"/>
    <w:rsid w:val="006A2F0F"/>
    <w:rsid w:val="006A33BB"/>
    <w:rsid w:val="006A44D6"/>
    <w:rsid w:val="006A462E"/>
    <w:rsid w:val="006A4814"/>
    <w:rsid w:val="006A7A76"/>
    <w:rsid w:val="006B1637"/>
    <w:rsid w:val="006B1C1A"/>
    <w:rsid w:val="006B1F29"/>
    <w:rsid w:val="006B3B34"/>
    <w:rsid w:val="006B3DD5"/>
    <w:rsid w:val="006B46AD"/>
    <w:rsid w:val="006B4C24"/>
    <w:rsid w:val="006C0286"/>
    <w:rsid w:val="006C0CF7"/>
    <w:rsid w:val="006C2794"/>
    <w:rsid w:val="006C5E09"/>
    <w:rsid w:val="006C6407"/>
    <w:rsid w:val="006C6F7A"/>
    <w:rsid w:val="006C71EB"/>
    <w:rsid w:val="006D164B"/>
    <w:rsid w:val="006D16CA"/>
    <w:rsid w:val="006D19C2"/>
    <w:rsid w:val="006D24B8"/>
    <w:rsid w:val="006D29F4"/>
    <w:rsid w:val="006D2B7C"/>
    <w:rsid w:val="006D3301"/>
    <w:rsid w:val="006D40AF"/>
    <w:rsid w:val="006D4BD5"/>
    <w:rsid w:val="006D5511"/>
    <w:rsid w:val="006D6344"/>
    <w:rsid w:val="006E0122"/>
    <w:rsid w:val="006E0D5C"/>
    <w:rsid w:val="006E16B1"/>
    <w:rsid w:val="006E3D4D"/>
    <w:rsid w:val="006E42C6"/>
    <w:rsid w:val="006E4427"/>
    <w:rsid w:val="006E4B3D"/>
    <w:rsid w:val="006E509E"/>
    <w:rsid w:val="006E575D"/>
    <w:rsid w:val="006E5A08"/>
    <w:rsid w:val="006E6C69"/>
    <w:rsid w:val="006E73AB"/>
    <w:rsid w:val="006F02EF"/>
    <w:rsid w:val="006F0439"/>
    <w:rsid w:val="006F150A"/>
    <w:rsid w:val="006F150F"/>
    <w:rsid w:val="006F1DA9"/>
    <w:rsid w:val="006F4088"/>
    <w:rsid w:val="006F72EE"/>
    <w:rsid w:val="00701B3E"/>
    <w:rsid w:val="00703CB9"/>
    <w:rsid w:val="00704989"/>
    <w:rsid w:val="00704FBF"/>
    <w:rsid w:val="00705D5C"/>
    <w:rsid w:val="00707B6B"/>
    <w:rsid w:val="00710CFB"/>
    <w:rsid w:val="0072133D"/>
    <w:rsid w:val="007214B3"/>
    <w:rsid w:val="00722EB5"/>
    <w:rsid w:val="007241B8"/>
    <w:rsid w:val="00725F94"/>
    <w:rsid w:val="00727663"/>
    <w:rsid w:val="007308E8"/>
    <w:rsid w:val="00730A9C"/>
    <w:rsid w:val="007327AE"/>
    <w:rsid w:val="007327FE"/>
    <w:rsid w:val="0073299C"/>
    <w:rsid w:val="00732CB0"/>
    <w:rsid w:val="007341AF"/>
    <w:rsid w:val="007349DA"/>
    <w:rsid w:val="00736C30"/>
    <w:rsid w:val="00736CD8"/>
    <w:rsid w:val="00737138"/>
    <w:rsid w:val="00740E63"/>
    <w:rsid w:val="00740FD3"/>
    <w:rsid w:val="007415BD"/>
    <w:rsid w:val="00741BA9"/>
    <w:rsid w:val="00741E89"/>
    <w:rsid w:val="00742D1A"/>
    <w:rsid w:val="00745B09"/>
    <w:rsid w:val="007465D4"/>
    <w:rsid w:val="00747D64"/>
    <w:rsid w:val="0075032B"/>
    <w:rsid w:val="007503B2"/>
    <w:rsid w:val="007508C6"/>
    <w:rsid w:val="00750B65"/>
    <w:rsid w:val="0075188D"/>
    <w:rsid w:val="00751F7F"/>
    <w:rsid w:val="00752404"/>
    <w:rsid w:val="0075262C"/>
    <w:rsid w:val="00752F0F"/>
    <w:rsid w:val="007543D2"/>
    <w:rsid w:val="00755A39"/>
    <w:rsid w:val="007565E1"/>
    <w:rsid w:val="00757219"/>
    <w:rsid w:val="00760C23"/>
    <w:rsid w:val="00760D44"/>
    <w:rsid w:val="00762D68"/>
    <w:rsid w:val="007641ED"/>
    <w:rsid w:val="0076431F"/>
    <w:rsid w:val="007644E8"/>
    <w:rsid w:val="00764622"/>
    <w:rsid w:val="0076497B"/>
    <w:rsid w:val="0076597D"/>
    <w:rsid w:val="007717F8"/>
    <w:rsid w:val="00772395"/>
    <w:rsid w:val="00772EAC"/>
    <w:rsid w:val="00773DC2"/>
    <w:rsid w:val="00774BE5"/>
    <w:rsid w:val="00775621"/>
    <w:rsid w:val="00775E91"/>
    <w:rsid w:val="00777965"/>
    <w:rsid w:val="00777ABC"/>
    <w:rsid w:val="00777C30"/>
    <w:rsid w:val="00777DC5"/>
    <w:rsid w:val="00780317"/>
    <w:rsid w:val="0078084E"/>
    <w:rsid w:val="0078137B"/>
    <w:rsid w:val="007814B4"/>
    <w:rsid w:val="00781EC1"/>
    <w:rsid w:val="007829B5"/>
    <w:rsid w:val="00783806"/>
    <w:rsid w:val="00785162"/>
    <w:rsid w:val="007874D4"/>
    <w:rsid w:val="00790332"/>
    <w:rsid w:val="0079098D"/>
    <w:rsid w:val="00790A9D"/>
    <w:rsid w:val="00791351"/>
    <w:rsid w:val="00791D81"/>
    <w:rsid w:val="007927DA"/>
    <w:rsid w:val="0079334A"/>
    <w:rsid w:val="00793357"/>
    <w:rsid w:val="00793981"/>
    <w:rsid w:val="00794471"/>
    <w:rsid w:val="0079476A"/>
    <w:rsid w:val="007955B7"/>
    <w:rsid w:val="0079735E"/>
    <w:rsid w:val="00797E84"/>
    <w:rsid w:val="007A0707"/>
    <w:rsid w:val="007A146A"/>
    <w:rsid w:val="007A1895"/>
    <w:rsid w:val="007A4914"/>
    <w:rsid w:val="007A4AFD"/>
    <w:rsid w:val="007A68D5"/>
    <w:rsid w:val="007A6EDA"/>
    <w:rsid w:val="007A715F"/>
    <w:rsid w:val="007B15C0"/>
    <w:rsid w:val="007B2683"/>
    <w:rsid w:val="007B26DB"/>
    <w:rsid w:val="007B2E0A"/>
    <w:rsid w:val="007B2E73"/>
    <w:rsid w:val="007B37BB"/>
    <w:rsid w:val="007B37DF"/>
    <w:rsid w:val="007B3955"/>
    <w:rsid w:val="007B509C"/>
    <w:rsid w:val="007B50B5"/>
    <w:rsid w:val="007B5A5E"/>
    <w:rsid w:val="007C0024"/>
    <w:rsid w:val="007C2701"/>
    <w:rsid w:val="007C3C69"/>
    <w:rsid w:val="007C3D59"/>
    <w:rsid w:val="007C4113"/>
    <w:rsid w:val="007C58AE"/>
    <w:rsid w:val="007C6F02"/>
    <w:rsid w:val="007D2D89"/>
    <w:rsid w:val="007D395E"/>
    <w:rsid w:val="007D3B09"/>
    <w:rsid w:val="007D4B47"/>
    <w:rsid w:val="007D4DAF"/>
    <w:rsid w:val="007D5ACA"/>
    <w:rsid w:val="007D5E7A"/>
    <w:rsid w:val="007D78BF"/>
    <w:rsid w:val="007E1098"/>
    <w:rsid w:val="007E14F1"/>
    <w:rsid w:val="007E21F5"/>
    <w:rsid w:val="007E2803"/>
    <w:rsid w:val="007E2FEC"/>
    <w:rsid w:val="007E4616"/>
    <w:rsid w:val="007E4A2F"/>
    <w:rsid w:val="007E5022"/>
    <w:rsid w:val="007E5AF8"/>
    <w:rsid w:val="007E5F7B"/>
    <w:rsid w:val="007F0501"/>
    <w:rsid w:val="007F07C5"/>
    <w:rsid w:val="007F0ECF"/>
    <w:rsid w:val="007F0F36"/>
    <w:rsid w:val="007F22A1"/>
    <w:rsid w:val="007F2724"/>
    <w:rsid w:val="007F2C66"/>
    <w:rsid w:val="007F364C"/>
    <w:rsid w:val="007F455E"/>
    <w:rsid w:val="007F4B97"/>
    <w:rsid w:val="007F5D82"/>
    <w:rsid w:val="007F5E72"/>
    <w:rsid w:val="007F6565"/>
    <w:rsid w:val="00800622"/>
    <w:rsid w:val="00800DA2"/>
    <w:rsid w:val="00804D02"/>
    <w:rsid w:val="008051BF"/>
    <w:rsid w:val="008055A5"/>
    <w:rsid w:val="00805C8B"/>
    <w:rsid w:val="00807E65"/>
    <w:rsid w:val="00810534"/>
    <w:rsid w:val="00812D93"/>
    <w:rsid w:val="008130BF"/>
    <w:rsid w:val="00813519"/>
    <w:rsid w:val="00814DD5"/>
    <w:rsid w:val="00815526"/>
    <w:rsid w:val="00816747"/>
    <w:rsid w:val="00816CCD"/>
    <w:rsid w:val="00817A54"/>
    <w:rsid w:val="00820492"/>
    <w:rsid w:val="00821042"/>
    <w:rsid w:val="0082150B"/>
    <w:rsid w:val="0082178F"/>
    <w:rsid w:val="008218EC"/>
    <w:rsid w:val="00821D27"/>
    <w:rsid w:val="0082250F"/>
    <w:rsid w:val="00822687"/>
    <w:rsid w:val="00824236"/>
    <w:rsid w:val="008253E6"/>
    <w:rsid w:val="008255F7"/>
    <w:rsid w:val="00825C29"/>
    <w:rsid w:val="008264FB"/>
    <w:rsid w:val="00827765"/>
    <w:rsid w:val="00827A05"/>
    <w:rsid w:val="00840117"/>
    <w:rsid w:val="008409C0"/>
    <w:rsid w:val="00840F3D"/>
    <w:rsid w:val="008413CF"/>
    <w:rsid w:val="00841503"/>
    <w:rsid w:val="0084230E"/>
    <w:rsid w:val="008429D2"/>
    <w:rsid w:val="00842BDE"/>
    <w:rsid w:val="00842ECE"/>
    <w:rsid w:val="008466BE"/>
    <w:rsid w:val="0084677E"/>
    <w:rsid w:val="0084682C"/>
    <w:rsid w:val="0084773B"/>
    <w:rsid w:val="0084781D"/>
    <w:rsid w:val="00847D8E"/>
    <w:rsid w:val="0085446C"/>
    <w:rsid w:val="00854936"/>
    <w:rsid w:val="00855FB4"/>
    <w:rsid w:val="00857AAF"/>
    <w:rsid w:val="00857C17"/>
    <w:rsid w:val="00861364"/>
    <w:rsid w:val="00863243"/>
    <w:rsid w:val="00865049"/>
    <w:rsid w:val="00867F54"/>
    <w:rsid w:val="00871767"/>
    <w:rsid w:val="00873FA3"/>
    <w:rsid w:val="008747A6"/>
    <w:rsid w:val="008760F4"/>
    <w:rsid w:val="0088084D"/>
    <w:rsid w:val="00880BA9"/>
    <w:rsid w:val="00881B19"/>
    <w:rsid w:val="00881BC3"/>
    <w:rsid w:val="008834B7"/>
    <w:rsid w:val="0088351F"/>
    <w:rsid w:val="008842B5"/>
    <w:rsid w:val="00884845"/>
    <w:rsid w:val="00886D08"/>
    <w:rsid w:val="00891062"/>
    <w:rsid w:val="0089306C"/>
    <w:rsid w:val="008949DE"/>
    <w:rsid w:val="0089637F"/>
    <w:rsid w:val="0089641E"/>
    <w:rsid w:val="008965D2"/>
    <w:rsid w:val="008968D6"/>
    <w:rsid w:val="00896B26"/>
    <w:rsid w:val="00896F49"/>
    <w:rsid w:val="00897464"/>
    <w:rsid w:val="00897CE0"/>
    <w:rsid w:val="008A03C4"/>
    <w:rsid w:val="008A08BC"/>
    <w:rsid w:val="008A1D6A"/>
    <w:rsid w:val="008A4388"/>
    <w:rsid w:val="008A4BCF"/>
    <w:rsid w:val="008A4D0D"/>
    <w:rsid w:val="008A5575"/>
    <w:rsid w:val="008A7A85"/>
    <w:rsid w:val="008B03D0"/>
    <w:rsid w:val="008B0B1C"/>
    <w:rsid w:val="008B260A"/>
    <w:rsid w:val="008B4FD8"/>
    <w:rsid w:val="008B5E33"/>
    <w:rsid w:val="008B66F9"/>
    <w:rsid w:val="008C0A6C"/>
    <w:rsid w:val="008C166A"/>
    <w:rsid w:val="008C2A3A"/>
    <w:rsid w:val="008C4616"/>
    <w:rsid w:val="008C4C9E"/>
    <w:rsid w:val="008C5793"/>
    <w:rsid w:val="008C5FDA"/>
    <w:rsid w:val="008C64BB"/>
    <w:rsid w:val="008D1332"/>
    <w:rsid w:val="008D1A37"/>
    <w:rsid w:val="008D1E41"/>
    <w:rsid w:val="008D4B09"/>
    <w:rsid w:val="008D52C5"/>
    <w:rsid w:val="008D5A6C"/>
    <w:rsid w:val="008D743C"/>
    <w:rsid w:val="008D755F"/>
    <w:rsid w:val="008D7BE2"/>
    <w:rsid w:val="008D7CBF"/>
    <w:rsid w:val="008E0FAF"/>
    <w:rsid w:val="008E143B"/>
    <w:rsid w:val="008E18C8"/>
    <w:rsid w:val="008E2578"/>
    <w:rsid w:val="008E2C4E"/>
    <w:rsid w:val="008E30BA"/>
    <w:rsid w:val="008E3D75"/>
    <w:rsid w:val="008E4449"/>
    <w:rsid w:val="008E4B3A"/>
    <w:rsid w:val="008E65FB"/>
    <w:rsid w:val="008E6953"/>
    <w:rsid w:val="008E7D74"/>
    <w:rsid w:val="008F12F4"/>
    <w:rsid w:val="008F19D2"/>
    <w:rsid w:val="008F1A2C"/>
    <w:rsid w:val="008F2CEC"/>
    <w:rsid w:val="008F38E3"/>
    <w:rsid w:val="008F4AF2"/>
    <w:rsid w:val="008F5EEE"/>
    <w:rsid w:val="008F65EA"/>
    <w:rsid w:val="008F6A06"/>
    <w:rsid w:val="008F74B5"/>
    <w:rsid w:val="008F78BF"/>
    <w:rsid w:val="00902BCD"/>
    <w:rsid w:val="0090368C"/>
    <w:rsid w:val="009039F6"/>
    <w:rsid w:val="009042C7"/>
    <w:rsid w:val="00904650"/>
    <w:rsid w:val="00904A7C"/>
    <w:rsid w:val="00904BA5"/>
    <w:rsid w:val="00905759"/>
    <w:rsid w:val="00907324"/>
    <w:rsid w:val="00907A6B"/>
    <w:rsid w:val="00912040"/>
    <w:rsid w:val="00912B1D"/>
    <w:rsid w:val="00913530"/>
    <w:rsid w:val="00914496"/>
    <w:rsid w:val="00914E36"/>
    <w:rsid w:val="009163CB"/>
    <w:rsid w:val="009176AD"/>
    <w:rsid w:val="00920B2A"/>
    <w:rsid w:val="0092105E"/>
    <w:rsid w:val="00921320"/>
    <w:rsid w:val="00921327"/>
    <w:rsid w:val="00922A76"/>
    <w:rsid w:val="009232D4"/>
    <w:rsid w:val="00932889"/>
    <w:rsid w:val="00934ED6"/>
    <w:rsid w:val="0093621A"/>
    <w:rsid w:val="00936D35"/>
    <w:rsid w:val="0094030A"/>
    <w:rsid w:val="00940CF5"/>
    <w:rsid w:val="00941819"/>
    <w:rsid w:val="009424E7"/>
    <w:rsid w:val="009447C9"/>
    <w:rsid w:val="00944D5D"/>
    <w:rsid w:val="00945432"/>
    <w:rsid w:val="00945C8E"/>
    <w:rsid w:val="00946B22"/>
    <w:rsid w:val="00950285"/>
    <w:rsid w:val="00951122"/>
    <w:rsid w:val="009525ED"/>
    <w:rsid w:val="00952B5A"/>
    <w:rsid w:val="00952F6B"/>
    <w:rsid w:val="00954852"/>
    <w:rsid w:val="009564CF"/>
    <w:rsid w:val="00956600"/>
    <w:rsid w:val="009603BD"/>
    <w:rsid w:val="00962954"/>
    <w:rsid w:val="00966F47"/>
    <w:rsid w:val="00967BB0"/>
    <w:rsid w:val="009725A7"/>
    <w:rsid w:val="00972DE1"/>
    <w:rsid w:val="00974C22"/>
    <w:rsid w:val="009755CB"/>
    <w:rsid w:val="009757DC"/>
    <w:rsid w:val="009770AA"/>
    <w:rsid w:val="00982EB2"/>
    <w:rsid w:val="00984ED9"/>
    <w:rsid w:val="00984F94"/>
    <w:rsid w:val="00986F5D"/>
    <w:rsid w:val="009879D2"/>
    <w:rsid w:val="0099072F"/>
    <w:rsid w:val="00994A89"/>
    <w:rsid w:val="00997345"/>
    <w:rsid w:val="009978D4"/>
    <w:rsid w:val="00997B05"/>
    <w:rsid w:val="009A13AB"/>
    <w:rsid w:val="009A1AE9"/>
    <w:rsid w:val="009A41A6"/>
    <w:rsid w:val="009A542D"/>
    <w:rsid w:val="009A61D8"/>
    <w:rsid w:val="009A7A52"/>
    <w:rsid w:val="009B0699"/>
    <w:rsid w:val="009B2AC5"/>
    <w:rsid w:val="009B2E13"/>
    <w:rsid w:val="009B3E05"/>
    <w:rsid w:val="009B41BC"/>
    <w:rsid w:val="009B539F"/>
    <w:rsid w:val="009B5633"/>
    <w:rsid w:val="009B62E8"/>
    <w:rsid w:val="009B677F"/>
    <w:rsid w:val="009B69C4"/>
    <w:rsid w:val="009B71F4"/>
    <w:rsid w:val="009B7A56"/>
    <w:rsid w:val="009C15E5"/>
    <w:rsid w:val="009C1C83"/>
    <w:rsid w:val="009C45A9"/>
    <w:rsid w:val="009C47AF"/>
    <w:rsid w:val="009C495A"/>
    <w:rsid w:val="009C645D"/>
    <w:rsid w:val="009C71E4"/>
    <w:rsid w:val="009D053C"/>
    <w:rsid w:val="009D0AC1"/>
    <w:rsid w:val="009D2181"/>
    <w:rsid w:val="009D676F"/>
    <w:rsid w:val="009D6B26"/>
    <w:rsid w:val="009E0E12"/>
    <w:rsid w:val="009E109E"/>
    <w:rsid w:val="009E1338"/>
    <w:rsid w:val="009E2910"/>
    <w:rsid w:val="009E2AF7"/>
    <w:rsid w:val="009E4917"/>
    <w:rsid w:val="009E5A7D"/>
    <w:rsid w:val="009E6011"/>
    <w:rsid w:val="009E6259"/>
    <w:rsid w:val="009E6703"/>
    <w:rsid w:val="009E689B"/>
    <w:rsid w:val="009E7167"/>
    <w:rsid w:val="009F049C"/>
    <w:rsid w:val="009F1400"/>
    <w:rsid w:val="009F27E4"/>
    <w:rsid w:val="009F42AE"/>
    <w:rsid w:val="009F6183"/>
    <w:rsid w:val="009F619F"/>
    <w:rsid w:val="009F6226"/>
    <w:rsid w:val="00A02540"/>
    <w:rsid w:val="00A02806"/>
    <w:rsid w:val="00A055D8"/>
    <w:rsid w:val="00A069A4"/>
    <w:rsid w:val="00A06F7C"/>
    <w:rsid w:val="00A1062D"/>
    <w:rsid w:val="00A11113"/>
    <w:rsid w:val="00A1155C"/>
    <w:rsid w:val="00A12F6D"/>
    <w:rsid w:val="00A17D35"/>
    <w:rsid w:val="00A20362"/>
    <w:rsid w:val="00A20EED"/>
    <w:rsid w:val="00A22090"/>
    <w:rsid w:val="00A25154"/>
    <w:rsid w:val="00A254FB"/>
    <w:rsid w:val="00A26493"/>
    <w:rsid w:val="00A32249"/>
    <w:rsid w:val="00A337F5"/>
    <w:rsid w:val="00A33A4E"/>
    <w:rsid w:val="00A3513F"/>
    <w:rsid w:val="00A35B7C"/>
    <w:rsid w:val="00A3727C"/>
    <w:rsid w:val="00A377FD"/>
    <w:rsid w:val="00A37E95"/>
    <w:rsid w:val="00A41CDA"/>
    <w:rsid w:val="00A431FB"/>
    <w:rsid w:val="00A43C1C"/>
    <w:rsid w:val="00A46089"/>
    <w:rsid w:val="00A51E3A"/>
    <w:rsid w:val="00A53340"/>
    <w:rsid w:val="00A554AA"/>
    <w:rsid w:val="00A60CB5"/>
    <w:rsid w:val="00A62876"/>
    <w:rsid w:val="00A63654"/>
    <w:rsid w:val="00A64339"/>
    <w:rsid w:val="00A64A7C"/>
    <w:rsid w:val="00A6597A"/>
    <w:rsid w:val="00A66C3B"/>
    <w:rsid w:val="00A7338C"/>
    <w:rsid w:val="00A75561"/>
    <w:rsid w:val="00A75587"/>
    <w:rsid w:val="00A77519"/>
    <w:rsid w:val="00A81DC9"/>
    <w:rsid w:val="00A823F3"/>
    <w:rsid w:val="00A83D78"/>
    <w:rsid w:val="00A84400"/>
    <w:rsid w:val="00A8548E"/>
    <w:rsid w:val="00A860B5"/>
    <w:rsid w:val="00A868C3"/>
    <w:rsid w:val="00A86CBA"/>
    <w:rsid w:val="00A86E87"/>
    <w:rsid w:val="00A91564"/>
    <w:rsid w:val="00A91E42"/>
    <w:rsid w:val="00A920C9"/>
    <w:rsid w:val="00A933AA"/>
    <w:rsid w:val="00A93F75"/>
    <w:rsid w:val="00A94128"/>
    <w:rsid w:val="00A94B3C"/>
    <w:rsid w:val="00A962A7"/>
    <w:rsid w:val="00A96814"/>
    <w:rsid w:val="00A96D5E"/>
    <w:rsid w:val="00AA27D2"/>
    <w:rsid w:val="00AA2F5C"/>
    <w:rsid w:val="00AA4209"/>
    <w:rsid w:val="00AA5CD4"/>
    <w:rsid w:val="00AB01CC"/>
    <w:rsid w:val="00AB1FC4"/>
    <w:rsid w:val="00AB1FE8"/>
    <w:rsid w:val="00AB2B09"/>
    <w:rsid w:val="00AB45FF"/>
    <w:rsid w:val="00AB5DEF"/>
    <w:rsid w:val="00AB651C"/>
    <w:rsid w:val="00AC1E0A"/>
    <w:rsid w:val="00AC553B"/>
    <w:rsid w:val="00AC5967"/>
    <w:rsid w:val="00AC5A78"/>
    <w:rsid w:val="00AC6E72"/>
    <w:rsid w:val="00AC7DD6"/>
    <w:rsid w:val="00AD054E"/>
    <w:rsid w:val="00AD0C88"/>
    <w:rsid w:val="00AD30A8"/>
    <w:rsid w:val="00AD3D8B"/>
    <w:rsid w:val="00AD4E8F"/>
    <w:rsid w:val="00AD63A0"/>
    <w:rsid w:val="00AD6418"/>
    <w:rsid w:val="00AD6426"/>
    <w:rsid w:val="00AD7269"/>
    <w:rsid w:val="00AD7ADD"/>
    <w:rsid w:val="00AD7E39"/>
    <w:rsid w:val="00AE0175"/>
    <w:rsid w:val="00AE206A"/>
    <w:rsid w:val="00AE2FC2"/>
    <w:rsid w:val="00AE3884"/>
    <w:rsid w:val="00AF153A"/>
    <w:rsid w:val="00AF3047"/>
    <w:rsid w:val="00AF5C3F"/>
    <w:rsid w:val="00B00619"/>
    <w:rsid w:val="00B01C43"/>
    <w:rsid w:val="00B0317F"/>
    <w:rsid w:val="00B039B4"/>
    <w:rsid w:val="00B03EB7"/>
    <w:rsid w:val="00B0414A"/>
    <w:rsid w:val="00B045AF"/>
    <w:rsid w:val="00B04CA8"/>
    <w:rsid w:val="00B05885"/>
    <w:rsid w:val="00B0612D"/>
    <w:rsid w:val="00B06214"/>
    <w:rsid w:val="00B06930"/>
    <w:rsid w:val="00B07EB2"/>
    <w:rsid w:val="00B10229"/>
    <w:rsid w:val="00B12058"/>
    <w:rsid w:val="00B13338"/>
    <w:rsid w:val="00B145F6"/>
    <w:rsid w:val="00B1466B"/>
    <w:rsid w:val="00B1533C"/>
    <w:rsid w:val="00B1653D"/>
    <w:rsid w:val="00B16EFE"/>
    <w:rsid w:val="00B20E75"/>
    <w:rsid w:val="00B21309"/>
    <w:rsid w:val="00B21508"/>
    <w:rsid w:val="00B21FC2"/>
    <w:rsid w:val="00B22B2C"/>
    <w:rsid w:val="00B22E57"/>
    <w:rsid w:val="00B23CEF"/>
    <w:rsid w:val="00B32124"/>
    <w:rsid w:val="00B32DFE"/>
    <w:rsid w:val="00B33495"/>
    <w:rsid w:val="00B335B5"/>
    <w:rsid w:val="00B3362A"/>
    <w:rsid w:val="00B338CD"/>
    <w:rsid w:val="00B33E70"/>
    <w:rsid w:val="00B34399"/>
    <w:rsid w:val="00B36387"/>
    <w:rsid w:val="00B41526"/>
    <w:rsid w:val="00B4295D"/>
    <w:rsid w:val="00B43A2A"/>
    <w:rsid w:val="00B4592A"/>
    <w:rsid w:val="00B50640"/>
    <w:rsid w:val="00B50C5B"/>
    <w:rsid w:val="00B52408"/>
    <w:rsid w:val="00B53DFB"/>
    <w:rsid w:val="00B548E5"/>
    <w:rsid w:val="00B57B35"/>
    <w:rsid w:val="00B604D5"/>
    <w:rsid w:val="00B60776"/>
    <w:rsid w:val="00B61332"/>
    <w:rsid w:val="00B6256F"/>
    <w:rsid w:val="00B63651"/>
    <w:rsid w:val="00B64D7F"/>
    <w:rsid w:val="00B67755"/>
    <w:rsid w:val="00B73830"/>
    <w:rsid w:val="00B74A49"/>
    <w:rsid w:val="00B7549D"/>
    <w:rsid w:val="00B75B94"/>
    <w:rsid w:val="00B76226"/>
    <w:rsid w:val="00B76BFB"/>
    <w:rsid w:val="00B7724D"/>
    <w:rsid w:val="00B77685"/>
    <w:rsid w:val="00B84BE0"/>
    <w:rsid w:val="00B8740F"/>
    <w:rsid w:val="00B87615"/>
    <w:rsid w:val="00B9071C"/>
    <w:rsid w:val="00B92739"/>
    <w:rsid w:val="00B931B6"/>
    <w:rsid w:val="00B940B1"/>
    <w:rsid w:val="00B95146"/>
    <w:rsid w:val="00BA09FE"/>
    <w:rsid w:val="00BA207D"/>
    <w:rsid w:val="00BA4C79"/>
    <w:rsid w:val="00BA518B"/>
    <w:rsid w:val="00BA58F6"/>
    <w:rsid w:val="00BA6F4A"/>
    <w:rsid w:val="00BB0449"/>
    <w:rsid w:val="00BB1F31"/>
    <w:rsid w:val="00BB22CE"/>
    <w:rsid w:val="00BB237E"/>
    <w:rsid w:val="00BC1078"/>
    <w:rsid w:val="00BC305D"/>
    <w:rsid w:val="00BC3120"/>
    <w:rsid w:val="00BC43F6"/>
    <w:rsid w:val="00BC6030"/>
    <w:rsid w:val="00BD014C"/>
    <w:rsid w:val="00BD1BC3"/>
    <w:rsid w:val="00BD385C"/>
    <w:rsid w:val="00BD4A38"/>
    <w:rsid w:val="00BD4FB4"/>
    <w:rsid w:val="00BD556B"/>
    <w:rsid w:val="00BD587E"/>
    <w:rsid w:val="00BD677A"/>
    <w:rsid w:val="00BD6DA8"/>
    <w:rsid w:val="00BE0230"/>
    <w:rsid w:val="00BE0CA5"/>
    <w:rsid w:val="00BE1CB2"/>
    <w:rsid w:val="00BE2D16"/>
    <w:rsid w:val="00BE69A7"/>
    <w:rsid w:val="00BE73D5"/>
    <w:rsid w:val="00BE79DE"/>
    <w:rsid w:val="00BF09CC"/>
    <w:rsid w:val="00BF11EE"/>
    <w:rsid w:val="00BF2148"/>
    <w:rsid w:val="00BF648D"/>
    <w:rsid w:val="00C01F97"/>
    <w:rsid w:val="00C02598"/>
    <w:rsid w:val="00C03F8F"/>
    <w:rsid w:val="00C0402F"/>
    <w:rsid w:val="00C046A2"/>
    <w:rsid w:val="00C057DE"/>
    <w:rsid w:val="00C074F4"/>
    <w:rsid w:val="00C07A10"/>
    <w:rsid w:val="00C113A2"/>
    <w:rsid w:val="00C12F58"/>
    <w:rsid w:val="00C134D9"/>
    <w:rsid w:val="00C13FD8"/>
    <w:rsid w:val="00C14018"/>
    <w:rsid w:val="00C20595"/>
    <w:rsid w:val="00C22063"/>
    <w:rsid w:val="00C230EB"/>
    <w:rsid w:val="00C265CA"/>
    <w:rsid w:val="00C268CA"/>
    <w:rsid w:val="00C27B56"/>
    <w:rsid w:val="00C3236A"/>
    <w:rsid w:val="00C34B8D"/>
    <w:rsid w:val="00C35467"/>
    <w:rsid w:val="00C364F0"/>
    <w:rsid w:val="00C372EB"/>
    <w:rsid w:val="00C374CC"/>
    <w:rsid w:val="00C40613"/>
    <w:rsid w:val="00C40B5D"/>
    <w:rsid w:val="00C412AD"/>
    <w:rsid w:val="00C4148D"/>
    <w:rsid w:val="00C42891"/>
    <w:rsid w:val="00C42C83"/>
    <w:rsid w:val="00C4301D"/>
    <w:rsid w:val="00C44545"/>
    <w:rsid w:val="00C456F1"/>
    <w:rsid w:val="00C50BB1"/>
    <w:rsid w:val="00C50C63"/>
    <w:rsid w:val="00C52292"/>
    <w:rsid w:val="00C5265A"/>
    <w:rsid w:val="00C52FEF"/>
    <w:rsid w:val="00C541E6"/>
    <w:rsid w:val="00C547D0"/>
    <w:rsid w:val="00C60761"/>
    <w:rsid w:val="00C61608"/>
    <w:rsid w:val="00C6175C"/>
    <w:rsid w:val="00C61772"/>
    <w:rsid w:val="00C6253A"/>
    <w:rsid w:val="00C62DAE"/>
    <w:rsid w:val="00C63DE4"/>
    <w:rsid w:val="00C63FBB"/>
    <w:rsid w:val="00C64523"/>
    <w:rsid w:val="00C66B51"/>
    <w:rsid w:val="00C70284"/>
    <w:rsid w:val="00C7111F"/>
    <w:rsid w:val="00C7286D"/>
    <w:rsid w:val="00C73D5C"/>
    <w:rsid w:val="00C74741"/>
    <w:rsid w:val="00C74B18"/>
    <w:rsid w:val="00C74D89"/>
    <w:rsid w:val="00C756D1"/>
    <w:rsid w:val="00C75AFB"/>
    <w:rsid w:val="00C7797A"/>
    <w:rsid w:val="00C80710"/>
    <w:rsid w:val="00C80872"/>
    <w:rsid w:val="00C811C7"/>
    <w:rsid w:val="00C817D3"/>
    <w:rsid w:val="00C81B03"/>
    <w:rsid w:val="00C81FA9"/>
    <w:rsid w:val="00C82D00"/>
    <w:rsid w:val="00C846B0"/>
    <w:rsid w:val="00C90374"/>
    <w:rsid w:val="00C90A4C"/>
    <w:rsid w:val="00C96492"/>
    <w:rsid w:val="00C97528"/>
    <w:rsid w:val="00C97571"/>
    <w:rsid w:val="00CA4990"/>
    <w:rsid w:val="00CA6DEA"/>
    <w:rsid w:val="00CA7715"/>
    <w:rsid w:val="00CA7BAC"/>
    <w:rsid w:val="00CA7D9A"/>
    <w:rsid w:val="00CB06FC"/>
    <w:rsid w:val="00CB260B"/>
    <w:rsid w:val="00CB2EE2"/>
    <w:rsid w:val="00CC1FEA"/>
    <w:rsid w:val="00CC2128"/>
    <w:rsid w:val="00CC2330"/>
    <w:rsid w:val="00CC2B97"/>
    <w:rsid w:val="00CC3BBD"/>
    <w:rsid w:val="00CC46E5"/>
    <w:rsid w:val="00CC58FD"/>
    <w:rsid w:val="00CC750F"/>
    <w:rsid w:val="00CC75D5"/>
    <w:rsid w:val="00CD0E84"/>
    <w:rsid w:val="00CD10D2"/>
    <w:rsid w:val="00CD425F"/>
    <w:rsid w:val="00CD4CC2"/>
    <w:rsid w:val="00CD52BE"/>
    <w:rsid w:val="00CD5DA4"/>
    <w:rsid w:val="00CD630F"/>
    <w:rsid w:val="00CD725E"/>
    <w:rsid w:val="00CD7F9A"/>
    <w:rsid w:val="00CE6237"/>
    <w:rsid w:val="00CE6BAC"/>
    <w:rsid w:val="00CE7DBB"/>
    <w:rsid w:val="00CF0825"/>
    <w:rsid w:val="00CF18FD"/>
    <w:rsid w:val="00CF2657"/>
    <w:rsid w:val="00CF271C"/>
    <w:rsid w:val="00CF3183"/>
    <w:rsid w:val="00CF57C3"/>
    <w:rsid w:val="00CF5BFE"/>
    <w:rsid w:val="00CF7CB1"/>
    <w:rsid w:val="00D01B43"/>
    <w:rsid w:val="00D02285"/>
    <w:rsid w:val="00D02BD2"/>
    <w:rsid w:val="00D02E90"/>
    <w:rsid w:val="00D0390B"/>
    <w:rsid w:val="00D03914"/>
    <w:rsid w:val="00D040A3"/>
    <w:rsid w:val="00D04DA2"/>
    <w:rsid w:val="00D04E68"/>
    <w:rsid w:val="00D052EC"/>
    <w:rsid w:val="00D05D28"/>
    <w:rsid w:val="00D05EB1"/>
    <w:rsid w:val="00D06098"/>
    <w:rsid w:val="00D06952"/>
    <w:rsid w:val="00D07393"/>
    <w:rsid w:val="00D109EE"/>
    <w:rsid w:val="00D1563C"/>
    <w:rsid w:val="00D15747"/>
    <w:rsid w:val="00D15B22"/>
    <w:rsid w:val="00D20024"/>
    <w:rsid w:val="00D20B20"/>
    <w:rsid w:val="00D22192"/>
    <w:rsid w:val="00D23150"/>
    <w:rsid w:val="00D23614"/>
    <w:rsid w:val="00D23FA4"/>
    <w:rsid w:val="00D32129"/>
    <w:rsid w:val="00D344B6"/>
    <w:rsid w:val="00D346F8"/>
    <w:rsid w:val="00D360B4"/>
    <w:rsid w:val="00D36C5A"/>
    <w:rsid w:val="00D373D7"/>
    <w:rsid w:val="00D4202F"/>
    <w:rsid w:val="00D4253E"/>
    <w:rsid w:val="00D425F2"/>
    <w:rsid w:val="00D441BE"/>
    <w:rsid w:val="00D46654"/>
    <w:rsid w:val="00D4693A"/>
    <w:rsid w:val="00D50110"/>
    <w:rsid w:val="00D503B4"/>
    <w:rsid w:val="00D525C6"/>
    <w:rsid w:val="00D52FC1"/>
    <w:rsid w:val="00D53757"/>
    <w:rsid w:val="00D56CB8"/>
    <w:rsid w:val="00D60A0E"/>
    <w:rsid w:val="00D60AED"/>
    <w:rsid w:val="00D6202F"/>
    <w:rsid w:val="00D623CD"/>
    <w:rsid w:val="00D650E8"/>
    <w:rsid w:val="00D653E9"/>
    <w:rsid w:val="00D65B94"/>
    <w:rsid w:val="00D675FF"/>
    <w:rsid w:val="00D67C94"/>
    <w:rsid w:val="00D71CC3"/>
    <w:rsid w:val="00D72AF3"/>
    <w:rsid w:val="00D75A98"/>
    <w:rsid w:val="00D80650"/>
    <w:rsid w:val="00D80D50"/>
    <w:rsid w:val="00D82BA9"/>
    <w:rsid w:val="00D83E88"/>
    <w:rsid w:val="00D84927"/>
    <w:rsid w:val="00D85566"/>
    <w:rsid w:val="00D8649F"/>
    <w:rsid w:val="00D864C3"/>
    <w:rsid w:val="00D867AB"/>
    <w:rsid w:val="00D913AE"/>
    <w:rsid w:val="00D930BE"/>
    <w:rsid w:val="00D93C82"/>
    <w:rsid w:val="00D96543"/>
    <w:rsid w:val="00D96C8F"/>
    <w:rsid w:val="00DA06FB"/>
    <w:rsid w:val="00DA169F"/>
    <w:rsid w:val="00DA2565"/>
    <w:rsid w:val="00DA40EC"/>
    <w:rsid w:val="00DA66CB"/>
    <w:rsid w:val="00DA74D8"/>
    <w:rsid w:val="00DB08B0"/>
    <w:rsid w:val="00DB2078"/>
    <w:rsid w:val="00DB335E"/>
    <w:rsid w:val="00DB3599"/>
    <w:rsid w:val="00DB3693"/>
    <w:rsid w:val="00DB4C40"/>
    <w:rsid w:val="00DB4FD3"/>
    <w:rsid w:val="00DB5603"/>
    <w:rsid w:val="00DB5C2C"/>
    <w:rsid w:val="00DB681E"/>
    <w:rsid w:val="00DC0513"/>
    <w:rsid w:val="00DC05C6"/>
    <w:rsid w:val="00DC0A00"/>
    <w:rsid w:val="00DC0B0E"/>
    <w:rsid w:val="00DC182B"/>
    <w:rsid w:val="00DC4259"/>
    <w:rsid w:val="00DC4BD5"/>
    <w:rsid w:val="00DC69AF"/>
    <w:rsid w:val="00DC6AC6"/>
    <w:rsid w:val="00DC742D"/>
    <w:rsid w:val="00DD1DB8"/>
    <w:rsid w:val="00DD1E36"/>
    <w:rsid w:val="00DD291D"/>
    <w:rsid w:val="00DD3674"/>
    <w:rsid w:val="00DD3EDD"/>
    <w:rsid w:val="00DD5803"/>
    <w:rsid w:val="00DD5F60"/>
    <w:rsid w:val="00DE038C"/>
    <w:rsid w:val="00DE16A4"/>
    <w:rsid w:val="00DE1C11"/>
    <w:rsid w:val="00DE231A"/>
    <w:rsid w:val="00DE4D44"/>
    <w:rsid w:val="00DE532E"/>
    <w:rsid w:val="00DE57B4"/>
    <w:rsid w:val="00DE682C"/>
    <w:rsid w:val="00DF0217"/>
    <w:rsid w:val="00DF1FA8"/>
    <w:rsid w:val="00DF2505"/>
    <w:rsid w:val="00DF43BD"/>
    <w:rsid w:val="00DF4512"/>
    <w:rsid w:val="00DF489F"/>
    <w:rsid w:val="00DF77F4"/>
    <w:rsid w:val="00E00F01"/>
    <w:rsid w:val="00E01275"/>
    <w:rsid w:val="00E0165B"/>
    <w:rsid w:val="00E02165"/>
    <w:rsid w:val="00E02546"/>
    <w:rsid w:val="00E0263A"/>
    <w:rsid w:val="00E02D8A"/>
    <w:rsid w:val="00E02E36"/>
    <w:rsid w:val="00E038B3"/>
    <w:rsid w:val="00E04358"/>
    <w:rsid w:val="00E0525A"/>
    <w:rsid w:val="00E0685C"/>
    <w:rsid w:val="00E104B8"/>
    <w:rsid w:val="00E10CA0"/>
    <w:rsid w:val="00E1127B"/>
    <w:rsid w:val="00E1438B"/>
    <w:rsid w:val="00E15C3B"/>
    <w:rsid w:val="00E2043E"/>
    <w:rsid w:val="00E22E72"/>
    <w:rsid w:val="00E2401E"/>
    <w:rsid w:val="00E25174"/>
    <w:rsid w:val="00E27201"/>
    <w:rsid w:val="00E27F60"/>
    <w:rsid w:val="00E30D4A"/>
    <w:rsid w:val="00E31574"/>
    <w:rsid w:val="00E319C7"/>
    <w:rsid w:val="00E31AE4"/>
    <w:rsid w:val="00E31B36"/>
    <w:rsid w:val="00E32051"/>
    <w:rsid w:val="00E33E1D"/>
    <w:rsid w:val="00E34978"/>
    <w:rsid w:val="00E35545"/>
    <w:rsid w:val="00E37988"/>
    <w:rsid w:val="00E37A86"/>
    <w:rsid w:val="00E40CE0"/>
    <w:rsid w:val="00E41AB2"/>
    <w:rsid w:val="00E43052"/>
    <w:rsid w:val="00E46FF5"/>
    <w:rsid w:val="00E47761"/>
    <w:rsid w:val="00E500CA"/>
    <w:rsid w:val="00E50A24"/>
    <w:rsid w:val="00E51FE7"/>
    <w:rsid w:val="00E52F59"/>
    <w:rsid w:val="00E54DA7"/>
    <w:rsid w:val="00E57D5F"/>
    <w:rsid w:val="00E57FF5"/>
    <w:rsid w:val="00E60F5A"/>
    <w:rsid w:val="00E61614"/>
    <w:rsid w:val="00E627F2"/>
    <w:rsid w:val="00E62AD0"/>
    <w:rsid w:val="00E62B89"/>
    <w:rsid w:val="00E63AD4"/>
    <w:rsid w:val="00E6412C"/>
    <w:rsid w:val="00E65700"/>
    <w:rsid w:val="00E669EE"/>
    <w:rsid w:val="00E66E4E"/>
    <w:rsid w:val="00E675B3"/>
    <w:rsid w:val="00E67648"/>
    <w:rsid w:val="00E70BEE"/>
    <w:rsid w:val="00E727A8"/>
    <w:rsid w:val="00E74ABC"/>
    <w:rsid w:val="00E758FB"/>
    <w:rsid w:val="00E776E6"/>
    <w:rsid w:val="00E779E9"/>
    <w:rsid w:val="00E83CF4"/>
    <w:rsid w:val="00E842AF"/>
    <w:rsid w:val="00E8482F"/>
    <w:rsid w:val="00E84B36"/>
    <w:rsid w:val="00E85109"/>
    <w:rsid w:val="00E85954"/>
    <w:rsid w:val="00E87B64"/>
    <w:rsid w:val="00E9394C"/>
    <w:rsid w:val="00E94073"/>
    <w:rsid w:val="00EA15CF"/>
    <w:rsid w:val="00EA308A"/>
    <w:rsid w:val="00EA34F0"/>
    <w:rsid w:val="00EA38E7"/>
    <w:rsid w:val="00EA4B8E"/>
    <w:rsid w:val="00EA5D62"/>
    <w:rsid w:val="00EA7B4F"/>
    <w:rsid w:val="00EB09FD"/>
    <w:rsid w:val="00EB11DC"/>
    <w:rsid w:val="00EB507A"/>
    <w:rsid w:val="00EC0C7A"/>
    <w:rsid w:val="00EC214A"/>
    <w:rsid w:val="00EC494E"/>
    <w:rsid w:val="00EC5137"/>
    <w:rsid w:val="00EC7164"/>
    <w:rsid w:val="00EC79E5"/>
    <w:rsid w:val="00ED2B2B"/>
    <w:rsid w:val="00ED4135"/>
    <w:rsid w:val="00ED4548"/>
    <w:rsid w:val="00ED456A"/>
    <w:rsid w:val="00ED637D"/>
    <w:rsid w:val="00ED6A59"/>
    <w:rsid w:val="00ED6D73"/>
    <w:rsid w:val="00ED7A83"/>
    <w:rsid w:val="00EE1E4F"/>
    <w:rsid w:val="00EE4E36"/>
    <w:rsid w:val="00EE5D28"/>
    <w:rsid w:val="00EE5EC2"/>
    <w:rsid w:val="00EE6131"/>
    <w:rsid w:val="00EF1421"/>
    <w:rsid w:val="00EF26C7"/>
    <w:rsid w:val="00EF2AF8"/>
    <w:rsid w:val="00EF50E3"/>
    <w:rsid w:val="00EF6D91"/>
    <w:rsid w:val="00EF77D6"/>
    <w:rsid w:val="00EF7D6E"/>
    <w:rsid w:val="00F01227"/>
    <w:rsid w:val="00F01FCD"/>
    <w:rsid w:val="00F0250C"/>
    <w:rsid w:val="00F0312B"/>
    <w:rsid w:val="00F03881"/>
    <w:rsid w:val="00F04165"/>
    <w:rsid w:val="00F06BCE"/>
    <w:rsid w:val="00F101FF"/>
    <w:rsid w:val="00F1211A"/>
    <w:rsid w:val="00F12339"/>
    <w:rsid w:val="00F12931"/>
    <w:rsid w:val="00F12C83"/>
    <w:rsid w:val="00F13FD4"/>
    <w:rsid w:val="00F15D31"/>
    <w:rsid w:val="00F17790"/>
    <w:rsid w:val="00F20892"/>
    <w:rsid w:val="00F21092"/>
    <w:rsid w:val="00F2435A"/>
    <w:rsid w:val="00F259E6"/>
    <w:rsid w:val="00F2615C"/>
    <w:rsid w:val="00F2617C"/>
    <w:rsid w:val="00F2727B"/>
    <w:rsid w:val="00F30888"/>
    <w:rsid w:val="00F31186"/>
    <w:rsid w:val="00F31989"/>
    <w:rsid w:val="00F3309A"/>
    <w:rsid w:val="00F34184"/>
    <w:rsid w:val="00F3511D"/>
    <w:rsid w:val="00F352A7"/>
    <w:rsid w:val="00F35474"/>
    <w:rsid w:val="00F3570F"/>
    <w:rsid w:val="00F35EE0"/>
    <w:rsid w:val="00F403B7"/>
    <w:rsid w:val="00F4140F"/>
    <w:rsid w:val="00F41E30"/>
    <w:rsid w:val="00F42B73"/>
    <w:rsid w:val="00F434BD"/>
    <w:rsid w:val="00F43681"/>
    <w:rsid w:val="00F470DE"/>
    <w:rsid w:val="00F475C8"/>
    <w:rsid w:val="00F51131"/>
    <w:rsid w:val="00F55246"/>
    <w:rsid w:val="00F606CB"/>
    <w:rsid w:val="00F60B67"/>
    <w:rsid w:val="00F614FC"/>
    <w:rsid w:val="00F6196E"/>
    <w:rsid w:val="00F6300F"/>
    <w:rsid w:val="00F643D1"/>
    <w:rsid w:val="00F64496"/>
    <w:rsid w:val="00F6793F"/>
    <w:rsid w:val="00F67952"/>
    <w:rsid w:val="00F77664"/>
    <w:rsid w:val="00F77984"/>
    <w:rsid w:val="00F77AED"/>
    <w:rsid w:val="00F81E4B"/>
    <w:rsid w:val="00F828AD"/>
    <w:rsid w:val="00F85C45"/>
    <w:rsid w:val="00F86474"/>
    <w:rsid w:val="00F90B46"/>
    <w:rsid w:val="00F9192C"/>
    <w:rsid w:val="00F92478"/>
    <w:rsid w:val="00F95F5B"/>
    <w:rsid w:val="00F96116"/>
    <w:rsid w:val="00F976D2"/>
    <w:rsid w:val="00FA0859"/>
    <w:rsid w:val="00FA0B36"/>
    <w:rsid w:val="00FA3CFF"/>
    <w:rsid w:val="00FB08B1"/>
    <w:rsid w:val="00FB09A6"/>
    <w:rsid w:val="00FB216A"/>
    <w:rsid w:val="00FB223A"/>
    <w:rsid w:val="00FB2443"/>
    <w:rsid w:val="00FB458A"/>
    <w:rsid w:val="00FB6964"/>
    <w:rsid w:val="00FC0149"/>
    <w:rsid w:val="00FC0C58"/>
    <w:rsid w:val="00FC1F0C"/>
    <w:rsid w:val="00FC25EB"/>
    <w:rsid w:val="00FC2906"/>
    <w:rsid w:val="00FC3E12"/>
    <w:rsid w:val="00FC66F9"/>
    <w:rsid w:val="00FD54E2"/>
    <w:rsid w:val="00FD682F"/>
    <w:rsid w:val="00FD78EE"/>
    <w:rsid w:val="00FE0B59"/>
    <w:rsid w:val="00FE124B"/>
    <w:rsid w:val="00FE161D"/>
    <w:rsid w:val="00FE1891"/>
    <w:rsid w:val="00FE1BD1"/>
    <w:rsid w:val="00FE3374"/>
    <w:rsid w:val="00FE36C5"/>
    <w:rsid w:val="00FE3C3B"/>
    <w:rsid w:val="00FE4AB6"/>
    <w:rsid w:val="00FE5097"/>
    <w:rsid w:val="00FE5B98"/>
    <w:rsid w:val="00FE6050"/>
    <w:rsid w:val="00FE6B8B"/>
    <w:rsid w:val="00FF05ED"/>
    <w:rsid w:val="00FF1D5D"/>
    <w:rsid w:val="00FF2737"/>
    <w:rsid w:val="00FF2C25"/>
    <w:rsid w:val="00FF2E10"/>
    <w:rsid w:val="00FF75D0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B5DE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AB5DEF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basedOn w:val="a0"/>
    <w:uiPriority w:val="99"/>
    <w:rsid w:val="00AB5DEF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AB5DE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AB5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B5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B5DE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5DEF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5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AB5DE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AB5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B5DEF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5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B5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AB5DEF"/>
    <w:rPr>
      <w:rFonts w:ascii="Cambria" w:hAnsi="Cambria" w:cs="Cambria"/>
      <w:sz w:val="12"/>
      <w:szCs w:val="12"/>
    </w:rPr>
  </w:style>
  <w:style w:type="paragraph" w:customStyle="1" w:styleId="Style23">
    <w:name w:val="Style23"/>
    <w:basedOn w:val="a"/>
    <w:uiPriority w:val="99"/>
    <w:rsid w:val="00AB5DEF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B5DE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B5DEF"/>
    <w:pPr>
      <w:widowControl w:val="0"/>
      <w:autoSpaceDE w:val="0"/>
      <w:autoSpaceDN w:val="0"/>
      <w:adjustRightInd w:val="0"/>
      <w:spacing w:after="0" w:line="173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B5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B5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B5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B5DEF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AB5DE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basedOn w:val="a0"/>
    <w:uiPriority w:val="99"/>
    <w:rsid w:val="00AB5DEF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9">
    <w:name w:val="Font Style39"/>
    <w:basedOn w:val="a0"/>
    <w:rsid w:val="00AB5DEF"/>
    <w:rPr>
      <w:rFonts w:ascii="Century Gothic" w:hAnsi="Century Gothic" w:cs="Century Gothic"/>
      <w:spacing w:val="10"/>
      <w:sz w:val="12"/>
      <w:szCs w:val="12"/>
    </w:rPr>
  </w:style>
  <w:style w:type="character" w:customStyle="1" w:styleId="FontStyle40">
    <w:name w:val="Font Style40"/>
    <w:basedOn w:val="a0"/>
    <w:uiPriority w:val="99"/>
    <w:rsid w:val="00AB5DEF"/>
    <w:rPr>
      <w:rFonts w:ascii="Century Gothic" w:hAnsi="Century Gothic" w:cs="Century Gothic"/>
      <w:sz w:val="12"/>
      <w:szCs w:val="12"/>
    </w:rPr>
  </w:style>
  <w:style w:type="paragraph" w:customStyle="1" w:styleId="Style4">
    <w:name w:val="Style4"/>
    <w:basedOn w:val="a"/>
    <w:uiPriority w:val="99"/>
    <w:rsid w:val="00AB5D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B5DEF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9E0E12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9">
    <w:name w:val="Style9"/>
    <w:basedOn w:val="a"/>
    <w:uiPriority w:val="99"/>
    <w:rsid w:val="000609AC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60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0609AC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2F1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503B2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50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7503B2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basedOn w:val="a0"/>
    <w:uiPriority w:val="99"/>
    <w:rsid w:val="007503B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7503B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3">
    <w:name w:val="Style13"/>
    <w:basedOn w:val="a"/>
    <w:uiPriority w:val="99"/>
    <w:rsid w:val="00B03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B039B4"/>
    <w:rPr>
      <w:rFonts w:ascii="Georgia" w:hAnsi="Georgia" w:cs="Georgia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D8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0D50"/>
  </w:style>
  <w:style w:type="paragraph" w:styleId="a5">
    <w:name w:val="footer"/>
    <w:basedOn w:val="a"/>
    <w:link w:val="a6"/>
    <w:uiPriority w:val="99"/>
    <w:unhideWhenUsed/>
    <w:rsid w:val="00D8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D50"/>
  </w:style>
  <w:style w:type="paragraph" w:styleId="a7">
    <w:name w:val="No Spacing"/>
    <w:uiPriority w:val="1"/>
    <w:qFormat/>
    <w:rsid w:val="00F552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D015-3005-478B-A840-B465A872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</cp:lastModifiedBy>
  <cp:revision>2</cp:revision>
  <cp:lastPrinted>2016-03-30T07:28:00Z</cp:lastPrinted>
  <dcterms:created xsi:type="dcterms:W3CDTF">2016-04-13T11:55:00Z</dcterms:created>
  <dcterms:modified xsi:type="dcterms:W3CDTF">2016-04-13T11:55:00Z</dcterms:modified>
</cp:coreProperties>
</file>